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0E45" w14:textId="3F7CF2DE" w:rsidR="004101C4" w:rsidRPr="000D7B04" w:rsidRDefault="004101C4" w:rsidP="000D7B04">
      <w:pPr>
        <w:widowControl/>
        <w:suppressAutoHyphens w:val="0"/>
        <w:autoSpaceDN/>
        <w:spacing w:line="276" w:lineRule="auto"/>
        <w:jc w:val="right"/>
        <w:textAlignment w:val="auto"/>
        <w:rPr>
          <w:rFonts w:asciiTheme="majorHAnsi" w:eastAsia="Calibri" w:hAnsiTheme="majorHAnsi" w:cstheme="majorHAnsi"/>
          <w:bCs/>
          <w:i/>
          <w:szCs w:val="24"/>
          <w:lang w:eastAsia="en-US"/>
        </w:rPr>
      </w:pPr>
      <w:r w:rsidRPr="000D7B04">
        <w:rPr>
          <w:rFonts w:asciiTheme="majorHAnsi" w:eastAsia="Calibri" w:hAnsiTheme="majorHAnsi" w:cstheme="majorHAnsi"/>
          <w:bCs/>
          <w:i/>
          <w:szCs w:val="24"/>
          <w:lang w:eastAsia="en-US"/>
        </w:rPr>
        <w:t>Załącznik nr 2 do zapytania</w:t>
      </w:r>
    </w:p>
    <w:p w14:paraId="45025B23" w14:textId="77777777" w:rsidR="004101C4" w:rsidRPr="000D7B04" w:rsidRDefault="004101C4" w:rsidP="000D7B04">
      <w:pPr>
        <w:keepNext/>
        <w:widowControl/>
        <w:suppressAutoHyphens w:val="0"/>
        <w:autoSpaceDN/>
        <w:spacing w:line="276" w:lineRule="auto"/>
        <w:textAlignment w:val="auto"/>
        <w:outlineLvl w:val="3"/>
        <w:rPr>
          <w:rFonts w:asciiTheme="majorHAnsi" w:eastAsia="Times New Roman" w:hAnsiTheme="majorHAnsi" w:cstheme="majorHAnsi"/>
          <w:b/>
          <w:sz w:val="16"/>
          <w:szCs w:val="16"/>
          <w:lang w:val="x-none" w:eastAsia="ar-SA"/>
        </w:rPr>
      </w:pPr>
    </w:p>
    <w:p w14:paraId="70532F82" w14:textId="64ABDBDD" w:rsidR="004101C4" w:rsidRPr="000D7B04" w:rsidRDefault="004101C4" w:rsidP="000D7B04">
      <w:pPr>
        <w:keepNext/>
        <w:widowControl/>
        <w:suppressAutoHyphens w:val="0"/>
        <w:autoSpaceDN/>
        <w:spacing w:line="276" w:lineRule="auto"/>
        <w:jc w:val="center"/>
        <w:textAlignment w:val="auto"/>
        <w:outlineLvl w:val="3"/>
        <w:rPr>
          <w:rFonts w:asciiTheme="majorHAnsi" w:eastAsia="Times New Roman" w:hAnsiTheme="majorHAnsi" w:cstheme="majorHAnsi"/>
          <w:b/>
          <w:szCs w:val="24"/>
          <w:lang w:val="x-none" w:eastAsia="ar-SA"/>
        </w:rPr>
      </w:pPr>
      <w:r w:rsidRPr="000D7B04">
        <w:rPr>
          <w:rFonts w:asciiTheme="majorHAnsi" w:eastAsia="Times New Roman" w:hAnsiTheme="majorHAnsi" w:cstheme="majorHAnsi"/>
          <w:b/>
          <w:szCs w:val="24"/>
          <w:lang w:val="x-none" w:eastAsia="ar-SA"/>
        </w:rPr>
        <w:t>OPIS PRZEDMIOTU ZAMÓWIENIA</w:t>
      </w:r>
      <w:r w:rsidR="00150CAF">
        <w:rPr>
          <w:rFonts w:asciiTheme="majorHAnsi" w:eastAsia="Times New Roman" w:hAnsiTheme="majorHAnsi" w:cstheme="majorHAnsi"/>
          <w:b/>
          <w:szCs w:val="24"/>
          <w:lang w:eastAsia="ar-SA"/>
        </w:rPr>
        <w:t xml:space="preserve"> </w:t>
      </w:r>
      <w:r w:rsidRPr="000D7B04">
        <w:rPr>
          <w:rFonts w:asciiTheme="majorHAnsi" w:eastAsia="Times New Roman" w:hAnsiTheme="majorHAnsi" w:cstheme="majorHAnsi"/>
          <w:b/>
          <w:szCs w:val="24"/>
          <w:lang w:val="x-none" w:eastAsia="ar-SA"/>
        </w:rPr>
        <w:t>ORAZ WZÓR SZCZEGÓŁOWEGO FORMULARZA CENOWEGO</w:t>
      </w:r>
    </w:p>
    <w:p w14:paraId="425274E1" w14:textId="77777777" w:rsidR="004101C4" w:rsidRPr="000D7B04" w:rsidRDefault="004101C4" w:rsidP="000D7B04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 w:cstheme="majorHAnsi"/>
          <w:sz w:val="16"/>
          <w:szCs w:val="16"/>
          <w:lang w:eastAsia="ar-SA"/>
        </w:rPr>
      </w:pPr>
    </w:p>
    <w:p w14:paraId="705AAFE1" w14:textId="392B6978" w:rsidR="004101C4" w:rsidRPr="000D7B04" w:rsidRDefault="004101C4" w:rsidP="000D7B04">
      <w:pPr>
        <w:widowControl/>
        <w:autoSpaceDN/>
        <w:spacing w:line="276" w:lineRule="auto"/>
        <w:jc w:val="both"/>
        <w:textAlignment w:val="auto"/>
        <w:rPr>
          <w:rFonts w:asciiTheme="majorHAnsi" w:eastAsia="Calibri" w:hAnsiTheme="majorHAnsi" w:cstheme="majorHAnsi"/>
          <w:b/>
          <w:szCs w:val="24"/>
          <w:lang w:eastAsia="en-US"/>
        </w:rPr>
      </w:pPr>
      <w:r w:rsidRPr="000D7B04">
        <w:rPr>
          <w:rFonts w:asciiTheme="majorHAnsi" w:eastAsia="Calibri" w:hAnsiTheme="majorHAnsi" w:cstheme="majorHAnsi"/>
          <w:szCs w:val="24"/>
          <w:lang w:eastAsia="ar-SA"/>
        </w:rPr>
        <w:t xml:space="preserve">Dotyczy </w:t>
      </w:r>
      <w:r w:rsidRPr="000D7B04">
        <w:rPr>
          <w:rFonts w:asciiTheme="majorHAnsi" w:eastAsia="Calibri" w:hAnsiTheme="majorHAnsi" w:cstheme="majorHAnsi"/>
          <w:szCs w:val="24"/>
          <w:lang w:eastAsia="en-US"/>
        </w:rPr>
        <w:t xml:space="preserve">zapytania ofertowego </w:t>
      </w:r>
      <w:r w:rsidR="00FF0BBB" w:rsidRPr="000D7B04">
        <w:rPr>
          <w:rFonts w:asciiTheme="majorHAnsi" w:eastAsia="Calibri" w:hAnsiTheme="majorHAnsi" w:cstheme="majorHAnsi"/>
          <w:szCs w:val="24"/>
          <w:lang w:eastAsia="en-US"/>
        </w:rPr>
        <w:t>na:</w:t>
      </w:r>
      <w:r w:rsidR="00FF0BBB" w:rsidRPr="000D7B04">
        <w:rPr>
          <w:rFonts w:asciiTheme="majorHAnsi" w:eastAsia="Calibri" w:hAnsiTheme="majorHAnsi" w:cstheme="majorHAnsi"/>
          <w:b/>
          <w:szCs w:val="24"/>
          <w:lang w:eastAsia="en-US"/>
        </w:rPr>
        <w:t xml:space="preserve"> </w:t>
      </w:r>
      <w:r w:rsidR="00876EF3" w:rsidRPr="000D7B04">
        <w:rPr>
          <w:rFonts w:asciiTheme="majorHAnsi" w:eastAsia="Calibri" w:hAnsiTheme="majorHAnsi" w:cstheme="majorHAnsi"/>
          <w:b/>
          <w:szCs w:val="24"/>
          <w:lang w:eastAsia="en-US"/>
        </w:rPr>
        <w:t>„Dostawę wyposażenia dla jednostki Ochotniczej Straży Pożarnej w Kąkolewnicy”</w:t>
      </w:r>
    </w:p>
    <w:p w14:paraId="58D165EE" w14:textId="77777777" w:rsidR="00595221" w:rsidRPr="000D7B04" w:rsidRDefault="00595221" w:rsidP="000D7B04">
      <w:pPr>
        <w:suppressAutoHyphens w:val="0"/>
        <w:autoSpaceDN/>
        <w:spacing w:line="276" w:lineRule="auto"/>
        <w:jc w:val="both"/>
        <w:textAlignment w:val="auto"/>
        <w:outlineLvl w:val="0"/>
        <w:rPr>
          <w:rFonts w:asciiTheme="majorHAnsi" w:eastAsia="Times New Roman" w:hAnsiTheme="majorHAnsi" w:cstheme="majorHAnsi"/>
          <w:b/>
          <w:bCs/>
          <w:sz w:val="16"/>
          <w:szCs w:val="16"/>
          <w:lang w:val="x-none" w:eastAsia="x-none"/>
        </w:rPr>
      </w:pP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7483"/>
        <w:gridCol w:w="603"/>
        <w:gridCol w:w="624"/>
        <w:gridCol w:w="1304"/>
        <w:gridCol w:w="1304"/>
        <w:gridCol w:w="1361"/>
      </w:tblGrid>
      <w:tr w:rsidR="001D6EAC" w:rsidRPr="000D7B04" w14:paraId="662FC595" w14:textId="77777777" w:rsidTr="001D6EAC">
        <w:trPr>
          <w:trHeight w:val="20"/>
          <w:jc w:val="center"/>
        </w:trPr>
        <w:tc>
          <w:tcPr>
            <w:tcW w:w="567" w:type="dxa"/>
            <w:shd w:val="clear" w:color="auto" w:fill="BFBFBF" w:themeFill="background1" w:themeFillShade="BF"/>
            <w:noWrap/>
            <w:vAlign w:val="center"/>
          </w:tcPr>
          <w:p w14:paraId="64878111" w14:textId="6E961A13" w:rsidR="00150CAF" w:rsidRPr="000D7B04" w:rsidRDefault="00150CAF" w:rsidP="00150CA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b/>
                <w:bCs/>
                <w:sz w:val="20"/>
              </w:rPr>
              <w:t>Lp.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  <w:hideMark/>
          </w:tcPr>
          <w:p w14:paraId="3D6F535A" w14:textId="510A4B1D" w:rsidR="00150CAF" w:rsidRPr="000D7B04" w:rsidRDefault="00150CAF" w:rsidP="00150CA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b/>
                <w:bCs/>
                <w:sz w:val="20"/>
              </w:rPr>
              <w:t>Nazwa</w:t>
            </w:r>
          </w:p>
        </w:tc>
        <w:tc>
          <w:tcPr>
            <w:tcW w:w="7483" w:type="dxa"/>
            <w:shd w:val="clear" w:color="auto" w:fill="BFBFBF" w:themeFill="background1" w:themeFillShade="BF"/>
            <w:vAlign w:val="center"/>
          </w:tcPr>
          <w:p w14:paraId="4A0E29FE" w14:textId="0B7D37A4" w:rsidR="00150CAF" w:rsidRPr="000D7B04" w:rsidRDefault="00150CAF" w:rsidP="00D84C98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</w:rPr>
              <w:t>Opis</w:t>
            </w:r>
          </w:p>
        </w:tc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3A19B8" w14:textId="3DC502EE" w:rsidR="00150CAF" w:rsidRPr="000D7B04" w:rsidRDefault="00150CAF" w:rsidP="00150CA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b/>
                <w:bCs/>
                <w:sz w:val="20"/>
              </w:rPr>
              <w:t>J.m.</w:t>
            </w:r>
          </w:p>
        </w:tc>
        <w:tc>
          <w:tcPr>
            <w:tcW w:w="624" w:type="dxa"/>
            <w:shd w:val="clear" w:color="auto" w:fill="BFBFBF" w:themeFill="background1" w:themeFillShade="BF"/>
            <w:noWrap/>
            <w:vAlign w:val="center"/>
            <w:hideMark/>
          </w:tcPr>
          <w:p w14:paraId="329C4B2E" w14:textId="1BB41FF1" w:rsidR="00150CAF" w:rsidRPr="000D7B04" w:rsidRDefault="00150CAF" w:rsidP="00150CA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b/>
                <w:bCs/>
                <w:sz w:val="20"/>
              </w:rPr>
              <w:t>Ilość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6574C2F8" w14:textId="77777777" w:rsidR="00150CAF" w:rsidRDefault="00150CAF" w:rsidP="00150CA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  <w:lang w:eastAsia="en-US"/>
              </w:rPr>
            </w:pPr>
            <w:r w:rsidRPr="000D7B04">
              <w:rPr>
                <w:rFonts w:asciiTheme="majorHAnsi" w:eastAsia="Times New Roman" w:hAnsiTheme="majorHAnsi" w:cstheme="majorHAnsi"/>
                <w:b/>
                <w:bCs/>
                <w:sz w:val="20"/>
                <w:lang w:eastAsia="en-US"/>
              </w:rPr>
              <w:t>Cena</w:t>
            </w:r>
          </w:p>
          <w:p w14:paraId="5AD7710B" w14:textId="5F15E165" w:rsidR="00150CAF" w:rsidRPr="000D7B04" w:rsidRDefault="00150CAF" w:rsidP="00150CA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  <w:lang w:eastAsia="en-US"/>
              </w:rPr>
            </w:pPr>
            <w:r w:rsidRPr="000D7B04">
              <w:rPr>
                <w:rFonts w:asciiTheme="majorHAnsi" w:eastAsia="Times New Roman" w:hAnsiTheme="majorHAnsi" w:cstheme="majorHAnsi"/>
                <w:b/>
                <w:bCs/>
                <w:sz w:val="20"/>
                <w:lang w:eastAsia="en-US"/>
              </w:rPr>
              <w:t>(brutto) zł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6D0E94CD" w14:textId="77777777" w:rsidR="00150CAF" w:rsidRDefault="00150CAF" w:rsidP="00150CA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  <w:lang w:eastAsia="en-US"/>
              </w:rPr>
            </w:pPr>
            <w:r w:rsidRPr="000D7B04">
              <w:rPr>
                <w:rFonts w:asciiTheme="majorHAnsi" w:eastAsia="Times New Roman" w:hAnsiTheme="majorHAnsi" w:cstheme="majorHAnsi"/>
                <w:b/>
                <w:bCs/>
                <w:sz w:val="20"/>
                <w:lang w:eastAsia="en-US"/>
              </w:rPr>
              <w:t>Wartość</w:t>
            </w:r>
          </w:p>
          <w:p w14:paraId="739AE746" w14:textId="0693BEE2" w:rsidR="00150CAF" w:rsidRPr="000D7B04" w:rsidRDefault="00150CAF" w:rsidP="00150CA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b/>
                <w:bCs/>
                <w:sz w:val="20"/>
                <w:lang w:eastAsia="en-US"/>
              </w:rPr>
              <w:t>(brutto) zł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18A75335" w14:textId="2ED493F4" w:rsidR="00150CAF" w:rsidRPr="000D7B04" w:rsidRDefault="00150CAF" w:rsidP="00150CA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b/>
                <w:bCs/>
                <w:sz w:val="20"/>
                <w:lang w:eastAsia="en-US"/>
              </w:rPr>
              <w:t>Marka i model oferowanego produktu</w:t>
            </w:r>
          </w:p>
        </w:tc>
      </w:tr>
      <w:tr w:rsidR="001D6EAC" w:rsidRPr="000D7B04" w14:paraId="314111C2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1BBE136" w14:textId="308D8E5E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14:paraId="2FBBA6AA" w14:textId="1774FBEC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Wąż W-25</w:t>
            </w:r>
          </w:p>
        </w:tc>
        <w:tc>
          <w:tcPr>
            <w:tcW w:w="7483" w:type="dxa"/>
            <w:tcBorders>
              <w:top w:val="single" w:sz="4" w:space="0" w:color="auto"/>
            </w:tcBorders>
          </w:tcPr>
          <w:p w14:paraId="4C0222D6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Średnica wewnętrzna [mm]: 25</w:t>
            </w:r>
          </w:p>
          <w:p w14:paraId="08FF57CB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Maksymalne ciśnienie robocze [</w:t>
            </w:r>
            <w:proofErr w:type="spellStart"/>
            <w:r w:rsidRPr="005D30DF">
              <w:rPr>
                <w:rFonts w:asciiTheme="majorHAnsi" w:hAnsiTheme="majorHAnsi" w:cstheme="majorHAnsi"/>
                <w:bCs/>
                <w:sz w:val="20"/>
              </w:rPr>
              <w:t>MPa</w:t>
            </w:r>
            <w:proofErr w:type="spellEnd"/>
            <w:r w:rsidRPr="005D30DF">
              <w:rPr>
                <w:rFonts w:asciiTheme="majorHAnsi" w:hAnsiTheme="majorHAnsi" w:cstheme="majorHAnsi"/>
                <w:bCs/>
                <w:sz w:val="20"/>
              </w:rPr>
              <w:t>]: 1,5</w:t>
            </w:r>
          </w:p>
          <w:p w14:paraId="46D7B760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Ciśnienie próbne [</w:t>
            </w:r>
            <w:proofErr w:type="spellStart"/>
            <w:r w:rsidRPr="005D30DF">
              <w:rPr>
                <w:rFonts w:asciiTheme="majorHAnsi" w:hAnsiTheme="majorHAnsi" w:cstheme="majorHAnsi"/>
                <w:bCs/>
                <w:sz w:val="20"/>
              </w:rPr>
              <w:t>MPa</w:t>
            </w:r>
            <w:proofErr w:type="spellEnd"/>
            <w:r w:rsidRPr="005D30DF">
              <w:rPr>
                <w:rFonts w:asciiTheme="majorHAnsi" w:hAnsiTheme="majorHAnsi" w:cstheme="majorHAnsi"/>
                <w:bCs/>
                <w:sz w:val="20"/>
              </w:rPr>
              <w:t>]: 2,25</w:t>
            </w:r>
          </w:p>
          <w:p w14:paraId="5CA2B34B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Ciśnienie rozrywające [</w:t>
            </w:r>
            <w:proofErr w:type="spellStart"/>
            <w:r w:rsidRPr="005D30DF">
              <w:rPr>
                <w:rFonts w:asciiTheme="majorHAnsi" w:hAnsiTheme="majorHAnsi" w:cstheme="majorHAnsi"/>
                <w:bCs/>
                <w:sz w:val="20"/>
              </w:rPr>
              <w:t>MPa</w:t>
            </w:r>
            <w:proofErr w:type="spellEnd"/>
            <w:r w:rsidRPr="005D30DF">
              <w:rPr>
                <w:rFonts w:asciiTheme="majorHAnsi" w:hAnsiTheme="majorHAnsi" w:cstheme="majorHAnsi"/>
                <w:bCs/>
                <w:sz w:val="20"/>
              </w:rPr>
              <w:t>]: 4,5</w:t>
            </w:r>
          </w:p>
          <w:p w14:paraId="68C520C8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Masa węża dł. 20m z łącznikami aluminiowymi STORZ [kg]: 2.6</w:t>
            </w:r>
          </w:p>
          <w:p w14:paraId="6D877F01" w14:textId="42B0EA71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 xml:space="preserve">Oplot: </w:t>
            </w:r>
            <w:proofErr w:type="spellStart"/>
            <w:r w:rsidRPr="005D30DF">
              <w:rPr>
                <w:rFonts w:asciiTheme="majorHAnsi" w:hAnsiTheme="majorHAnsi" w:cstheme="majorHAnsi"/>
                <w:bCs/>
                <w:sz w:val="20"/>
              </w:rPr>
              <w:t>okrągłotkany</w:t>
            </w:r>
            <w:proofErr w:type="spellEnd"/>
            <w:r w:rsidRPr="005D30DF">
              <w:rPr>
                <w:rFonts w:asciiTheme="majorHAnsi" w:hAnsiTheme="majorHAnsi" w:cstheme="majorHAnsi"/>
                <w:bCs/>
                <w:sz w:val="20"/>
              </w:rPr>
              <w:t xml:space="preserve"> z wysokiej jakości przędzy poliestrowej</w:t>
            </w:r>
          </w:p>
          <w:p w14:paraId="02204E37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Wykładzina wewnętrzna: PCV</w:t>
            </w:r>
          </w:p>
          <w:p w14:paraId="2C654968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Odporność na niskie temperatury: do -30°C</w:t>
            </w:r>
          </w:p>
          <w:p w14:paraId="44BDE1D1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Świadectwo dopuszczenia CNBOP : Tak</w:t>
            </w:r>
          </w:p>
          <w:p w14:paraId="438CE0E6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Długość węża [m]: 20</w:t>
            </w:r>
          </w:p>
          <w:p w14:paraId="3EEB37F6" w14:textId="0E9CA675" w:rsidR="00150CAF" w:rsidRPr="000D7B04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Kolor węża: Biały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14:paraId="5D57E10F" w14:textId="1C6DE4B2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</w:tcPr>
          <w:p w14:paraId="05ACE31D" w14:textId="1210EEE5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6</w:t>
            </w:r>
          </w:p>
        </w:tc>
        <w:tc>
          <w:tcPr>
            <w:tcW w:w="1304" w:type="dxa"/>
            <w:vAlign w:val="center"/>
          </w:tcPr>
          <w:p w14:paraId="4B3B0D3C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6B8750D7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4135350D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2354E473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85317BE" w14:textId="419B7222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16C2ACD1" w14:textId="7DF1563C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Wąż W-52</w:t>
            </w:r>
          </w:p>
        </w:tc>
        <w:tc>
          <w:tcPr>
            <w:tcW w:w="7483" w:type="dxa"/>
          </w:tcPr>
          <w:p w14:paraId="597DF922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Średnica wewnętrzna [mm]: 52</w:t>
            </w:r>
          </w:p>
          <w:p w14:paraId="50CB6697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Maksymalne ciśnienie robocze [</w:t>
            </w:r>
            <w:proofErr w:type="spellStart"/>
            <w:r w:rsidRPr="005D30DF">
              <w:rPr>
                <w:rFonts w:asciiTheme="majorHAnsi" w:hAnsiTheme="majorHAnsi" w:cstheme="majorHAnsi"/>
                <w:bCs/>
                <w:sz w:val="20"/>
              </w:rPr>
              <w:t>MPa</w:t>
            </w:r>
            <w:proofErr w:type="spellEnd"/>
            <w:r w:rsidRPr="005D30DF">
              <w:rPr>
                <w:rFonts w:asciiTheme="majorHAnsi" w:hAnsiTheme="majorHAnsi" w:cstheme="majorHAnsi"/>
                <w:bCs/>
                <w:sz w:val="20"/>
              </w:rPr>
              <w:t>]: 1,5</w:t>
            </w:r>
          </w:p>
          <w:p w14:paraId="262B9582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Ciśnienie próbne [</w:t>
            </w:r>
            <w:proofErr w:type="spellStart"/>
            <w:r w:rsidRPr="005D30DF">
              <w:rPr>
                <w:rFonts w:asciiTheme="majorHAnsi" w:hAnsiTheme="majorHAnsi" w:cstheme="majorHAnsi"/>
                <w:bCs/>
                <w:sz w:val="20"/>
              </w:rPr>
              <w:t>MPa</w:t>
            </w:r>
            <w:proofErr w:type="spellEnd"/>
            <w:r w:rsidRPr="005D30DF">
              <w:rPr>
                <w:rFonts w:asciiTheme="majorHAnsi" w:hAnsiTheme="majorHAnsi" w:cstheme="majorHAnsi"/>
                <w:bCs/>
                <w:sz w:val="20"/>
              </w:rPr>
              <w:t>]: 2,25</w:t>
            </w:r>
          </w:p>
          <w:p w14:paraId="71137038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Ciśnienie rozrywające [</w:t>
            </w:r>
            <w:proofErr w:type="spellStart"/>
            <w:r w:rsidRPr="005D30DF">
              <w:rPr>
                <w:rFonts w:asciiTheme="majorHAnsi" w:hAnsiTheme="majorHAnsi" w:cstheme="majorHAnsi"/>
                <w:bCs/>
                <w:sz w:val="20"/>
              </w:rPr>
              <w:t>MPa</w:t>
            </w:r>
            <w:proofErr w:type="spellEnd"/>
            <w:r w:rsidRPr="005D30DF">
              <w:rPr>
                <w:rFonts w:asciiTheme="majorHAnsi" w:hAnsiTheme="majorHAnsi" w:cstheme="majorHAnsi"/>
                <w:bCs/>
                <w:sz w:val="20"/>
              </w:rPr>
              <w:t>]: 4,5</w:t>
            </w:r>
          </w:p>
          <w:p w14:paraId="11C505F0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Masa węża dł. 20m z łącznikami aluminiowymi STORZ [kg]: 5,4</w:t>
            </w:r>
          </w:p>
          <w:p w14:paraId="4E8189C0" w14:textId="4ABED589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 xml:space="preserve">Oplot: </w:t>
            </w:r>
            <w:proofErr w:type="spellStart"/>
            <w:r w:rsidRPr="005D30DF">
              <w:rPr>
                <w:rFonts w:asciiTheme="majorHAnsi" w:hAnsiTheme="majorHAnsi" w:cstheme="majorHAnsi"/>
                <w:bCs/>
                <w:sz w:val="20"/>
              </w:rPr>
              <w:t>okrągłotkany</w:t>
            </w:r>
            <w:proofErr w:type="spellEnd"/>
            <w:r w:rsidRPr="005D30DF">
              <w:rPr>
                <w:rFonts w:asciiTheme="majorHAnsi" w:hAnsiTheme="majorHAnsi" w:cstheme="majorHAnsi"/>
                <w:bCs/>
                <w:sz w:val="20"/>
              </w:rPr>
              <w:t xml:space="preserve"> z wysokiej jakości przędzy poliestrowe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j</w:t>
            </w:r>
          </w:p>
          <w:p w14:paraId="5A8E621D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Wykładzina wewnętrzna: PCV</w:t>
            </w:r>
          </w:p>
          <w:p w14:paraId="2356EACC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Odporność na niskie temperatury: do -30°C</w:t>
            </w:r>
          </w:p>
          <w:p w14:paraId="587A5C0A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Świadectwo dopuszczenia CNBOP : Tak</w:t>
            </w:r>
          </w:p>
          <w:p w14:paraId="6929D3DB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Długość węża [m]: 20</w:t>
            </w:r>
          </w:p>
          <w:p w14:paraId="74E2298F" w14:textId="04B16BCD" w:rsidR="00150CAF" w:rsidRPr="000D7B04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Kolor węża: Biały</w:t>
            </w:r>
          </w:p>
        </w:tc>
        <w:tc>
          <w:tcPr>
            <w:tcW w:w="603" w:type="dxa"/>
            <w:vAlign w:val="center"/>
          </w:tcPr>
          <w:p w14:paraId="39ED6975" w14:textId="60CEB42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t>szt.</w:t>
            </w:r>
          </w:p>
        </w:tc>
        <w:tc>
          <w:tcPr>
            <w:tcW w:w="624" w:type="dxa"/>
            <w:noWrap/>
            <w:vAlign w:val="center"/>
          </w:tcPr>
          <w:p w14:paraId="70146DEC" w14:textId="2EA982B0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15</w:t>
            </w:r>
          </w:p>
        </w:tc>
        <w:tc>
          <w:tcPr>
            <w:tcW w:w="1304" w:type="dxa"/>
            <w:vAlign w:val="center"/>
          </w:tcPr>
          <w:p w14:paraId="0EBABA75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0E8C641C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3AE94DA7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0C5BFC68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ACCCF05" w14:textId="03764EDB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14:paraId="6E2EB1FA" w14:textId="2E864345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Wąż W-75</w:t>
            </w:r>
          </w:p>
        </w:tc>
        <w:tc>
          <w:tcPr>
            <w:tcW w:w="7483" w:type="dxa"/>
          </w:tcPr>
          <w:p w14:paraId="0C03F1F8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Średnica wewnętrzna [mm]: 75</w:t>
            </w:r>
          </w:p>
          <w:p w14:paraId="0E6660E8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Maksymalne ciśnienie robocze [</w:t>
            </w:r>
            <w:proofErr w:type="spellStart"/>
            <w:r w:rsidRPr="005D30DF">
              <w:rPr>
                <w:rFonts w:asciiTheme="majorHAnsi" w:hAnsiTheme="majorHAnsi" w:cstheme="majorHAnsi"/>
                <w:bCs/>
                <w:sz w:val="20"/>
              </w:rPr>
              <w:t>MPa</w:t>
            </w:r>
            <w:proofErr w:type="spellEnd"/>
            <w:r w:rsidRPr="005D30DF">
              <w:rPr>
                <w:rFonts w:asciiTheme="majorHAnsi" w:hAnsiTheme="majorHAnsi" w:cstheme="majorHAnsi"/>
                <w:bCs/>
                <w:sz w:val="20"/>
              </w:rPr>
              <w:t>]: 1,5</w:t>
            </w:r>
          </w:p>
          <w:p w14:paraId="08A06566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lastRenderedPageBreak/>
              <w:t>Ciśnienie próbne [</w:t>
            </w:r>
            <w:proofErr w:type="spellStart"/>
            <w:r w:rsidRPr="005D30DF">
              <w:rPr>
                <w:rFonts w:asciiTheme="majorHAnsi" w:hAnsiTheme="majorHAnsi" w:cstheme="majorHAnsi"/>
                <w:bCs/>
                <w:sz w:val="20"/>
              </w:rPr>
              <w:t>MPa</w:t>
            </w:r>
            <w:proofErr w:type="spellEnd"/>
            <w:r w:rsidRPr="005D30DF">
              <w:rPr>
                <w:rFonts w:asciiTheme="majorHAnsi" w:hAnsiTheme="majorHAnsi" w:cstheme="majorHAnsi"/>
                <w:bCs/>
                <w:sz w:val="20"/>
              </w:rPr>
              <w:t>]: 2,25</w:t>
            </w:r>
          </w:p>
          <w:p w14:paraId="0C5EA79D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Ciśnienie rozrywające [</w:t>
            </w:r>
            <w:proofErr w:type="spellStart"/>
            <w:r w:rsidRPr="005D30DF">
              <w:rPr>
                <w:rFonts w:asciiTheme="majorHAnsi" w:hAnsiTheme="majorHAnsi" w:cstheme="majorHAnsi"/>
                <w:bCs/>
                <w:sz w:val="20"/>
              </w:rPr>
              <w:t>MPa</w:t>
            </w:r>
            <w:proofErr w:type="spellEnd"/>
            <w:r w:rsidRPr="005D30DF">
              <w:rPr>
                <w:rFonts w:asciiTheme="majorHAnsi" w:hAnsiTheme="majorHAnsi" w:cstheme="majorHAnsi"/>
                <w:bCs/>
                <w:sz w:val="20"/>
              </w:rPr>
              <w:t>]: 4,5</w:t>
            </w:r>
          </w:p>
          <w:p w14:paraId="2650F64C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Masa węża dł. 20m z łącznikami aluminiowymi STORZ [kg]: 8,45</w:t>
            </w:r>
          </w:p>
          <w:p w14:paraId="0B05874C" w14:textId="2E6F10AB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 xml:space="preserve">Oplot: </w:t>
            </w:r>
            <w:proofErr w:type="spellStart"/>
            <w:r w:rsidRPr="005D30DF">
              <w:rPr>
                <w:rFonts w:asciiTheme="majorHAnsi" w:hAnsiTheme="majorHAnsi" w:cstheme="majorHAnsi"/>
                <w:bCs/>
                <w:sz w:val="20"/>
              </w:rPr>
              <w:t>okrągłotkany</w:t>
            </w:r>
            <w:proofErr w:type="spellEnd"/>
            <w:r w:rsidRPr="005D30DF">
              <w:rPr>
                <w:rFonts w:asciiTheme="majorHAnsi" w:hAnsiTheme="majorHAnsi" w:cstheme="majorHAnsi"/>
                <w:bCs/>
                <w:sz w:val="20"/>
              </w:rPr>
              <w:t xml:space="preserve"> z wysokiej jakości przędzy poliestrowej</w:t>
            </w:r>
          </w:p>
          <w:p w14:paraId="6E241F3C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Wykładzina wewnętrzna: PCV</w:t>
            </w:r>
          </w:p>
          <w:p w14:paraId="7ACF3C93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Odporność na niskie temperatury: do -30°C</w:t>
            </w:r>
          </w:p>
          <w:p w14:paraId="7B53D64C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Świadectwo dopuszczenia CNBOP : Tak</w:t>
            </w:r>
          </w:p>
          <w:p w14:paraId="5A512E66" w14:textId="77777777" w:rsidR="005D30DF" w:rsidRPr="005D30DF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Długość węża [m]: 20</w:t>
            </w:r>
          </w:p>
          <w:p w14:paraId="68DF43FB" w14:textId="776DE494" w:rsidR="00150CAF" w:rsidRPr="000D7B04" w:rsidRDefault="005D30D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5D30DF">
              <w:rPr>
                <w:rFonts w:asciiTheme="majorHAnsi" w:hAnsiTheme="majorHAnsi" w:cstheme="majorHAnsi"/>
                <w:bCs/>
                <w:sz w:val="20"/>
              </w:rPr>
              <w:t>Kolor węża: Biały</w:t>
            </w:r>
          </w:p>
        </w:tc>
        <w:tc>
          <w:tcPr>
            <w:tcW w:w="603" w:type="dxa"/>
            <w:vAlign w:val="center"/>
          </w:tcPr>
          <w:p w14:paraId="0F90B8AC" w14:textId="23615AA5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lastRenderedPageBreak/>
              <w:t>szt.</w:t>
            </w:r>
          </w:p>
        </w:tc>
        <w:tc>
          <w:tcPr>
            <w:tcW w:w="624" w:type="dxa"/>
            <w:vAlign w:val="center"/>
          </w:tcPr>
          <w:p w14:paraId="051803DC" w14:textId="380755F5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10</w:t>
            </w:r>
          </w:p>
        </w:tc>
        <w:tc>
          <w:tcPr>
            <w:tcW w:w="1304" w:type="dxa"/>
            <w:vAlign w:val="center"/>
          </w:tcPr>
          <w:p w14:paraId="23F4E6D3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36C25046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578E623F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5A283583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FEEDC60" w14:textId="6CBBEC7D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49892A5D" w14:textId="6FCF7120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Wąż W-110</w:t>
            </w:r>
          </w:p>
        </w:tc>
        <w:tc>
          <w:tcPr>
            <w:tcW w:w="7483" w:type="dxa"/>
          </w:tcPr>
          <w:p w14:paraId="4DE5A7FB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Średnica wewnętrzna [mm]: 110 -0,5/+1,5</w:t>
            </w:r>
          </w:p>
          <w:p w14:paraId="7E6A1941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Długość [m]: 20 +/-0,5</w:t>
            </w:r>
          </w:p>
          <w:p w14:paraId="4757C0FC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Maksymalne ciśnienie robocze [</w:t>
            </w:r>
            <w:proofErr w:type="spellStart"/>
            <w:r w:rsidRPr="00C435EF">
              <w:rPr>
                <w:rFonts w:asciiTheme="majorHAnsi" w:hAnsiTheme="majorHAnsi" w:cstheme="majorHAnsi"/>
                <w:bCs/>
                <w:sz w:val="20"/>
              </w:rPr>
              <w:t>MPa</w:t>
            </w:r>
            <w:proofErr w:type="spellEnd"/>
            <w:r w:rsidRPr="00C435EF">
              <w:rPr>
                <w:rFonts w:asciiTheme="majorHAnsi" w:hAnsiTheme="majorHAnsi" w:cstheme="majorHAnsi"/>
                <w:bCs/>
                <w:sz w:val="20"/>
              </w:rPr>
              <w:t>]: 1,2</w:t>
            </w:r>
          </w:p>
          <w:p w14:paraId="0C934C75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Ciśnienie próbne [</w:t>
            </w:r>
            <w:proofErr w:type="spellStart"/>
            <w:r w:rsidRPr="00C435EF">
              <w:rPr>
                <w:rFonts w:asciiTheme="majorHAnsi" w:hAnsiTheme="majorHAnsi" w:cstheme="majorHAnsi"/>
                <w:bCs/>
                <w:sz w:val="20"/>
              </w:rPr>
              <w:t>MPa</w:t>
            </w:r>
            <w:proofErr w:type="spellEnd"/>
            <w:r w:rsidRPr="00C435EF">
              <w:rPr>
                <w:rFonts w:asciiTheme="majorHAnsi" w:hAnsiTheme="majorHAnsi" w:cstheme="majorHAnsi"/>
                <w:bCs/>
                <w:sz w:val="20"/>
              </w:rPr>
              <w:t>]: 1,8</w:t>
            </w:r>
          </w:p>
          <w:p w14:paraId="09E8CDDE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Ciśnienie rozrywające [</w:t>
            </w:r>
            <w:proofErr w:type="spellStart"/>
            <w:r w:rsidRPr="00C435EF">
              <w:rPr>
                <w:rFonts w:asciiTheme="majorHAnsi" w:hAnsiTheme="majorHAnsi" w:cstheme="majorHAnsi"/>
                <w:bCs/>
                <w:sz w:val="20"/>
              </w:rPr>
              <w:t>MPa</w:t>
            </w:r>
            <w:proofErr w:type="spellEnd"/>
            <w:r w:rsidRPr="00C435EF">
              <w:rPr>
                <w:rFonts w:asciiTheme="majorHAnsi" w:hAnsiTheme="majorHAnsi" w:cstheme="majorHAnsi"/>
                <w:bCs/>
                <w:sz w:val="20"/>
              </w:rPr>
              <w:t>]: 3,6</w:t>
            </w:r>
          </w:p>
          <w:p w14:paraId="432E7B51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Masa węża dł. 20m z łącznikami aluminiowymi STORZ [kg]: 15,4 (PU)</w:t>
            </w:r>
          </w:p>
          <w:p w14:paraId="693D98B5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Oplot: okrągło tkany z wysokiej jakości przędzy poliestrowej</w:t>
            </w:r>
          </w:p>
          <w:p w14:paraId="7B184020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Wykładzina wewnętrzna: poliuretan (PU)</w:t>
            </w:r>
          </w:p>
          <w:p w14:paraId="25451188" w14:textId="75EC5B5A" w:rsidR="00150CAF" w:rsidRPr="000D7B04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Odporność na niskie temperatury: do-30</w:t>
            </w:r>
            <w:r w:rsidR="002838F8" w:rsidRPr="002838F8">
              <w:rPr>
                <w:rFonts w:asciiTheme="majorHAnsi" w:hAnsiTheme="majorHAnsi" w:cstheme="majorHAnsi"/>
                <w:bCs/>
                <w:sz w:val="20"/>
                <w:vertAlign w:val="superscript"/>
              </w:rPr>
              <w:t>0</w:t>
            </w:r>
            <w:r w:rsidRPr="00C435EF">
              <w:rPr>
                <w:rFonts w:asciiTheme="majorHAnsi" w:hAnsiTheme="majorHAnsi" w:cstheme="majorHAnsi"/>
                <w:bCs/>
                <w:sz w:val="20"/>
              </w:rPr>
              <w:t>C</w:t>
            </w:r>
          </w:p>
        </w:tc>
        <w:tc>
          <w:tcPr>
            <w:tcW w:w="603" w:type="dxa"/>
            <w:vAlign w:val="center"/>
          </w:tcPr>
          <w:p w14:paraId="067A7D77" w14:textId="583FDE6E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t>szt.</w:t>
            </w:r>
          </w:p>
        </w:tc>
        <w:tc>
          <w:tcPr>
            <w:tcW w:w="624" w:type="dxa"/>
            <w:vAlign w:val="center"/>
          </w:tcPr>
          <w:p w14:paraId="432AB927" w14:textId="0C795E71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4</w:t>
            </w:r>
          </w:p>
        </w:tc>
        <w:tc>
          <w:tcPr>
            <w:tcW w:w="1304" w:type="dxa"/>
            <w:vAlign w:val="center"/>
          </w:tcPr>
          <w:p w14:paraId="322BDB20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04E2AF39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0768CA5E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031A83CD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4AA4E39" w14:textId="006C7BD0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14:paraId="148788F2" w14:textId="0433C846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Ubranie specjalne dwuczęściowe</w:t>
            </w:r>
          </w:p>
        </w:tc>
        <w:tc>
          <w:tcPr>
            <w:tcW w:w="7483" w:type="dxa"/>
          </w:tcPr>
          <w:p w14:paraId="2EC6188B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Ubranie specjalne 2 częściowe zgodne z OPZ KG PSP</w:t>
            </w:r>
          </w:p>
          <w:p w14:paraId="00A846B8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</w:p>
          <w:p w14:paraId="52ADB97D" w14:textId="652FC4DD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 xml:space="preserve">Ubranie specjalne zgodne z rozporządzeniem w sprawie wykazu wyrobów służących zapewnieniu bezpieczeństwa publicznego lub ochronie zdrowia 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i</w:t>
            </w:r>
            <w:r w:rsidRPr="00C435EF">
              <w:rPr>
                <w:rFonts w:asciiTheme="majorHAnsi" w:hAnsiTheme="majorHAnsi" w:cstheme="majorHAnsi"/>
                <w:bCs/>
                <w:sz w:val="20"/>
              </w:rPr>
              <w:t xml:space="preserve"> życia oraz mienia, a także zasad wydawania dopuszczenia tych wyrobów do użytkowania oraz zarządzeniem nr 9 Komendanta Głównego Państwowej Straży Pożarnej z dnia 17 lipca 2018 roku w sprawie wzorców (...) Odzieży specjalnej i środków ochrony indywidualnej użytkowanych w Państwowej Straży Pożarnej.</w:t>
            </w:r>
          </w:p>
          <w:p w14:paraId="6DB1D689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W skład ubrania specjalnego wchodzą:</w:t>
            </w:r>
          </w:p>
          <w:p w14:paraId="05513B7C" w14:textId="4DAB771D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Komplet - kurtka i spodnie spełniające wymogi normy PN-EN 469:2008 Odzież ochronna dla strażaków. Wymagania użytkowe dotyczące odzieży ochronnej przeznaczonej do akcji przeciwpożarowej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0DEB1693" w14:textId="56F6DE62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Tkanina zewn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ę</w:t>
            </w:r>
            <w:r w:rsidRPr="00C435EF">
              <w:rPr>
                <w:rFonts w:asciiTheme="majorHAnsi" w:hAnsiTheme="majorHAnsi" w:cstheme="majorHAnsi"/>
                <w:bCs/>
                <w:sz w:val="20"/>
              </w:rPr>
              <w:t>trzna: 75% Meta-</w:t>
            </w:r>
            <w:proofErr w:type="spellStart"/>
            <w:r w:rsidRPr="00C435EF">
              <w:rPr>
                <w:rFonts w:asciiTheme="majorHAnsi" w:hAnsiTheme="majorHAnsi" w:cstheme="majorHAnsi"/>
                <w:bCs/>
                <w:sz w:val="20"/>
              </w:rPr>
              <w:t>aramid</w:t>
            </w:r>
            <w:proofErr w:type="spellEnd"/>
            <w:r w:rsidRPr="00C435EF">
              <w:rPr>
                <w:rFonts w:asciiTheme="majorHAnsi" w:hAnsiTheme="majorHAnsi" w:cstheme="majorHAnsi"/>
                <w:bCs/>
                <w:sz w:val="20"/>
              </w:rPr>
              <w:t>, 23% Para-</w:t>
            </w:r>
            <w:proofErr w:type="spellStart"/>
            <w:r w:rsidRPr="00C435EF">
              <w:rPr>
                <w:rFonts w:asciiTheme="majorHAnsi" w:hAnsiTheme="majorHAnsi" w:cstheme="majorHAnsi"/>
                <w:bCs/>
                <w:sz w:val="20"/>
              </w:rPr>
              <w:t>aramid</w:t>
            </w:r>
            <w:proofErr w:type="spellEnd"/>
            <w:r w:rsidRPr="00C435EF">
              <w:rPr>
                <w:rFonts w:asciiTheme="majorHAnsi" w:hAnsiTheme="majorHAnsi" w:cstheme="majorHAnsi"/>
                <w:bCs/>
                <w:sz w:val="20"/>
              </w:rPr>
              <w:t>, 2% Włókna antystatyczne</w:t>
            </w:r>
          </w:p>
          <w:p w14:paraId="0ECDB5E2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 xml:space="preserve">Membrana: dwukomponentowa </w:t>
            </w:r>
            <w:proofErr w:type="spellStart"/>
            <w:r w:rsidRPr="00C435EF">
              <w:rPr>
                <w:rFonts w:asciiTheme="majorHAnsi" w:hAnsiTheme="majorHAnsi" w:cstheme="majorHAnsi"/>
                <w:bCs/>
                <w:sz w:val="20"/>
              </w:rPr>
              <w:t>ePTFE</w:t>
            </w:r>
            <w:proofErr w:type="spellEnd"/>
            <w:r w:rsidRPr="00C435EF">
              <w:rPr>
                <w:rFonts w:asciiTheme="majorHAnsi" w:hAnsiTheme="majorHAnsi" w:cstheme="majorHAnsi"/>
                <w:bCs/>
                <w:sz w:val="20"/>
              </w:rPr>
              <w:t xml:space="preserve"> zalaminowana we włókna (85% Meta-</w:t>
            </w:r>
            <w:proofErr w:type="spellStart"/>
            <w:r w:rsidRPr="00C435EF">
              <w:rPr>
                <w:rFonts w:asciiTheme="majorHAnsi" w:hAnsiTheme="majorHAnsi" w:cstheme="majorHAnsi"/>
                <w:bCs/>
                <w:sz w:val="20"/>
              </w:rPr>
              <w:t>aramid</w:t>
            </w:r>
            <w:proofErr w:type="spellEnd"/>
            <w:r w:rsidRPr="00C435EF">
              <w:rPr>
                <w:rFonts w:asciiTheme="majorHAnsi" w:hAnsiTheme="majorHAnsi" w:cstheme="majorHAnsi"/>
                <w:bCs/>
                <w:sz w:val="20"/>
              </w:rPr>
              <w:t>, 15% Para-</w:t>
            </w:r>
            <w:proofErr w:type="spellStart"/>
            <w:r w:rsidRPr="00C435EF">
              <w:rPr>
                <w:rFonts w:asciiTheme="majorHAnsi" w:hAnsiTheme="majorHAnsi" w:cstheme="majorHAnsi"/>
                <w:bCs/>
                <w:sz w:val="20"/>
              </w:rPr>
              <w:t>aramid</w:t>
            </w:r>
            <w:proofErr w:type="spellEnd"/>
            <w:r w:rsidRPr="00C435EF"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  <w:p w14:paraId="04C76696" w14:textId="36C72CDF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lastRenderedPageBreak/>
              <w:t xml:space="preserve">Warstwa termoizolacyjna: </w:t>
            </w:r>
            <w:proofErr w:type="spellStart"/>
            <w:r w:rsidRPr="00C435EF">
              <w:rPr>
                <w:rFonts w:asciiTheme="majorHAnsi" w:hAnsiTheme="majorHAnsi" w:cstheme="majorHAnsi"/>
                <w:bCs/>
                <w:sz w:val="20"/>
              </w:rPr>
              <w:t>Wóknina</w:t>
            </w:r>
            <w:proofErr w:type="spellEnd"/>
            <w:r w:rsidRPr="00C435EF">
              <w:rPr>
                <w:rFonts w:asciiTheme="majorHAnsi" w:hAnsiTheme="majorHAnsi" w:cstheme="majorHAnsi"/>
                <w:bCs/>
                <w:sz w:val="20"/>
              </w:rPr>
              <w:t xml:space="preserve"> (85% Meta-</w:t>
            </w:r>
            <w:proofErr w:type="spellStart"/>
            <w:r w:rsidRPr="00C435EF">
              <w:rPr>
                <w:rFonts w:asciiTheme="majorHAnsi" w:hAnsiTheme="majorHAnsi" w:cstheme="majorHAnsi"/>
                <w:bCs/>
                <w:sz w:val="20"/>
              </w:rPr>
              <w:t>aramid</w:t>
            </w:r>
            <w:proofErr w:type="spellEnd"/>
            <w:r w:rsidRPr="00C435EF">
              <w:rPr>
                <w:rFonts w:asciiTheme="majorHAnsi" w:hAnsiTheme="majorHAnsi" w:cstheme="majorHAnsi"/>
                <w:bCs/>
                <w:sz w:val="20"/>
              </w:rPr>
              <w:t>, 15% Para-</w:t>
            </w:r>
            <w:proofErr w:type="spellStart"/>
            <w:r w:rsidRPr="00C435EF">
              <w:rPr>
                <w:rFonts w:asciiTheme="majorHAnsi" w:hAnsiTheme="majorHAnsi" w:cstheme="majorHAnsi"/>
                <w:bCs/>
                <w:sz w:val="20"/>
              </w:rPr>
              <w:t>aramid</w:t>
            </w:r>
            <w:proofErr w:type="spellEnd"/>
            <w:r w:rsidRPr="00C435EF">
              <w:rPr>
                <w:rFonts w:asciiTheme="majorHAnsi" w:hAnsiTheme="majorHAnsi" w:cstheme="majorHAnsi"/>
                <w:bCs/>
                <w:sz w:val="20"/>
              </w:rPr>
              <w:t>) przepikowana do wewn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ę</w:t>
            </w:r>
            <w:r w:rsidRPr="00C435EF">
              <w:rPr>
                <w:rFonts w:asciiTheme="majorHAnsi" w:hAnsiTheme="majorHAnsi" w:cstheme="majorHAnsi"/>
                <w:bCs/>
                <w:sz w:val="20"/>
              </w:rPr>
              <w:t xml:space="preserve">trznej podszewki 50% </w:t>
            </w:r>
            <w:proofErr w:type="spellStart"/>
            <w:r w:rsidRPr="00C435EF">
              <w:rPr>
                <w:rFonts w:asciiTheme="majorHAnsi" w:hAnsiTheme="majorHAnsi" w:cstheme="majorHAnsi"/>
                <w:bCs/>
                <w:sz w:val="20"/>
              </w:rPr>
              <w:t>Aramid</w:t>
            </w:r>
            <w:proofErr w:type="spellEnd"/>
            <w:r w:rsidRPr="00C435EF">
              <w:rPr>
                <w:rFonts w:asciiTheme="majorHAnsi" w:hAnsiTheme="majorHAnsi" w:cstheme="majorHAnsi"/>
                <w:bCs/>
                <w:sz w:val="20"/>
              </w:rPr>
              <w:t xml:space="preserve">, 50% </w:t>
            </w:r>
            <w:proofErr w:type="spellStart"/>
            <w:r w:rsidRPr="00C435EF">
              <w:rPr>
                <w:rFonts w:asciiTheme="majorHAnsi" w:hAnsiTheme="majorHAnsi" w:cstheme="majorHAnsi"/>
                <w:bCs/>
                <w:sz w:val="20"/>
              </w:rPr>
              <w:t>Viscose</w:t>
            </w:r>
            <w:proofErr w:type="spellEnd"/>
            <w:r w:rsidRPr="00C435EF">
              <w:rPr>
                <w:rFonts w:asciiTheme="majorHAnsi" w:hAnsiTheme="majorHAnsi" w:cstheme="majorHAnsi"/>
                <w:bCs/>
                <w:sz w:val="20"/>
              </w:rPr>
              <w:t xml:space="preserve"> FR.</w:t>
            </w:r>
          </w:p>
          <w:p w14:paraId="422817E2" w14:textId="2BAF0DEC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Cechy charakterystyczne ubrania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  <w:p w14:paraId="3A481260" w14:textId="6DDB38AA" w:rsidR="002838F8" w:rsidRPr="002838F8" w:rsidRDefault="002838F8" w:rsidP="002838F8">
            <w:pPr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 xml:space="preserve">1. </w:t>
            </w:r>
            <w:r w:rsidRPr="002838F8">
              <w:rPr>
                <w:rFonts w:asciiTheme="majorHAnsi" w:hAnsiTheme="majorHAnsi" w:cstheme="majorHAnsi"/>
                <w:bCs/>
                <w:sz w:val="20"/>
              </w:rPr>
              <w:t xml:space="preserve">Kolor Ubrań specjalnych : Piaskowy </w:t>
            </w:r>
          </w:p>
          <w:p w14:paraId="1F88E50D" w14:textId="537FB26E" w:rsidR="00C435EF" w:rsidRPr="002838F8" w:rsidRDefault="002838F8" w:rsidP="002838F8">
            <w:pPr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 xml:space="preserve">2. </w:t>
            </w:r>
            <w:r w:rsidR="00C435EF" w:rsidRPr="002838F8">
              <w:rPr>
                <w:rFonts w:asciiTheme="majorHAnsi" w:hAnsiTheme="majorHAnsi" w:cstheme="majorHAnsi"/>
                <w:bCs/>
                <w:sz w:val="20"/>
              </w:rPr>
              <w:t>Bardzo niski wskaźnik oporu pary wodnej Ret poniżej 18 m2Pa/W</w:t>
            </w:r>
            <w:r w:rsidRPr="002838F8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2D90FA4" w14:textId="1B9ED65B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3. Otwory rewizyjne w kurtce i w spodniach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C39F0AE" w14:textId="37921EE0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4. Zamek błyskawiczny z systemem awaryjnego rozsuwania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5D2FE7A" w14:textId="7BB74B9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5. Ergonomiczny krój, wyprofilowania we wszystkich warstwach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3A798229" w14:textId="41DBE65A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6. Rękawy wykończone ściągaczem elastycznym z otworem na kciuk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628331D7" w14:textId="2C20E656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7. Dolne krawędzie mankietów i nogawek oraz w dolnej części nogawek po wewnętrznej stronie pionowe szwy wykończone lamówką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5E1BE1DD" w14:textId="322D8F0D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8. Na łokciach i kolanach dodatkowe wzmocnienia chroniące stawy łokciowe i kolanowe wraz z wkładami amortyzującymi nacisk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6EB4D68A" w14:textId="18D5B620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9. Na plecach i barkach wewnętrzne elementy amortyzujące naciski taśm nośnych aparatu oddechowego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2A97649E" w14:textId="59B8994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10. W każdej kieszeni kurtki karabińczyk i pętla do mocowania drobnego wyposażenia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CFBDE3D" w14:textId="19DD26B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11. Wielofunkcyjne kieszenie i obejmy do mocowania np. sygnalizatora bezruchu, latarek, rękawic, radiotelefonu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35897FA9" w14:textId="67492EEA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12. Patki kieszeni wykończone uchwytami ułatwiającymi dostęp do kieszeni bez zdejmowania rękawic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519B8E1F" w14:textId="2CD54F50" w:rsidR="00C435EF" w:rsidRPr="000D7B04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13. Perforowane taśmy odblaskowe i fluorescencyjne o właściwościach odblaskowych</w:t>
            </w:r>
            <w:r w:rsidR="002838F8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</w:tc>
        <w:tc>
          <w:tcPr>
            <w:tcW w:w="603" w:type="dxa"/>
            <w:vAlign w:val="center"/>
          </w:tcPr>
          <w:p w14:paraId="697D8D2D" w14:textId="65BE53A3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lastRenderedPageBreak/>
              <w:t>szt.</w:t>
            </w:r>
          </w:p>
        </w:tc>
        <w:tc>
          <w:tcPr>
            <w:tcW w:w="624" w:type="dxa"/>
            <w:vAlign w:val="center"/>
          </w:tcPr>
          <w:p w14:paraId="109DDA1B" w14:textId="2728BEA3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12</w:t>
            </w:r>
          </w:p>
        </w:tc>
        <w:tc>
          <w:tcPr>
            <w:tcW w:w="1304" w:type="dxa"/>
            <w:vAlign w:val="center"/>
          </w:tcPr>
          <w:p w14:paraId="388E11A1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2AB9748D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27B919AB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02ECA7DB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E841183" w14:textId="5CD68C8A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6</w:t>
            </w:r>
          </w:p>
        </w:tc>
        <w:tc>
          <w:tcPr>
            <w:tcW w:w="1417" w:type="dxa"/>
            <w:noWrap/>
            <w:vAlign w:val="center"/>
          </w:tcPr>
          <w:p w14:paraId="2BA0CE0B" w14:textId="5196CB6B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 xml:space="preserve">Ubranie koszarowe </w:t>
            </w:r>
          </w:p>
        </w:tc>
        <w:tc>
          <w:tcPr>
            <w:tcW w:w="7483" w:type="dxa"/>
          </w:tcPr>
          <w:p w14:paraId="7119EA26" w14:textId="77777777" w:rsidR="00035CCC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Wysokiej jakości ubranie koszarowe RIBSTOP 4-częściowe, składające się z kurtki (bluzy), spodni, kamizelki bez rękawów i czapki dżokejki. Tkanina to wzmocniona bawełna w formie kratki.</w:t>
            </w:r>
          </w:p>
          <w:p w14:paraId="1F410C25" w14:textId="4260509A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Oznakowanie: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C435EF">
              <w:rPr>
                <w:rFonts w:asciiTheme="majorHAnsi" w:hAnsiTheme="majorHAnsi" w:cstheme="majorHAnsi"/>
                <w:bCs/>
                <w:sz w:val="20"/>
              </w:rPr>
              <w:t>Napisy "STRAŻ" na żółtej tkaninie fluorescencyjnej na plecach i na lewej piersi bluzy i kamizelki, taśma odblaskowa żółta z trójkątami ostrzegawczymi srebrnymi na nogawkach spodni oraz nad prawą górną kieszenią kamizelki oraz w dolnej tylnej części kamizelki.</w:t>
            </w:r>
          </w:p>
          <w:p w14:paraId="69495511" w14:textId="5BD6E297" w:rsidR="00C435EF" w:rsidRPr="000D7B04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Kamizelka w wersji bez rękawów, tkanina bawełniana RIB-STOP wzór zatwierdzony przez KG PSP dnia 27.10.2003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r.</w:t>
            </w:r>
          </w:p>
        </w:tc>
        <w:tc>
          <w:tcPr>
            <w:tcW w:w="603" w:type="dxa"/>
            <w:vAlign w:val="center"/>
          </w:tcPr>
          <w:p w14:paraId="417A863A" w14:textId="57A82968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t>szt.</w:t>
            </w:r>
          </w:p>
        </w:tc>
        <w:tc>
          <w:tcPr>
            <w:tcW w:w="624" w:type="dxa"/>
            <w:vAlign w:val="center"/>
          </w:tcPr>
          <w:p w14:paraId="147C256E" w14:textId="612645C9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5</w:t>
            </w:r>
          </w:p>
        </w:tc>
        <w:tc>
          <w:tcPr>
            <w:tcW w:w="1304" w:type="dxa"/>
            <w:vAlign w:val="center"/>
          </w:tcPr>
          <w:p w14:paraId="6B49EF61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24B4B53F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4399EB82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24C07E5F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4B0AF53" w14:textId="5AF82CB9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7</w:t>
            </w:r>
          </w:p>
        </w:tc>
        <w:tc>
          <w:tcPr>
            <w:tcW w:w="1417" w:type="dxa"/>
            <w:noWrap/>
            <w:vAlign w:val="center"/>
          </w:tcPr>
          <w:p w14:paraId="5942BE1F" w14:textId="2106A53C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Zestaw PSP R1 w torbie</w:t>
            </w:r>
          </w:p>
        </w:tc>
        <w:tc>
          <w:tcPr>
            <w:tcW w:w="7483" w:type="dxa"/>
          </w:tcPr>
          <w:p w14:paraId="3AB49B4A" w14:textId="22DF5213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Zestaw przeznaczony dla wykwalifikowanych strażaków ratowników oraz dla jednostek ratowniczych wchodzących w skład Krajowego Systemu Ratowniczo-Gaśniczego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3DB626C5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Zestaw zawiera wszystkie elementy zgodnie z wytycznymi Komendanta Głównego PSP z czerwca 2021 roku.</w:t>
            </w:r>
          </w:p>
          <w:p w14:paraId="0FFA38F3" w14:textId="30EB86F5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lastRenderedPageBreak/>
              <w:t>Skład zestawu ratowniczego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  <w:p w14:paraId="53BBAEB1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1. Zabezpieczenie lub / i przywrócenie drożności dróg oddechowych.</w:t>
            </w:r>
          </w:p>
          <w:p w14:paraId="7199C76D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2. Prowadzenie oddechu kontrolowanego lub wspomaganego oraz tlenoterapii.</w:t>
            </w:r>
          </w:p>
          <w:p w14:paraId="01A98F31" w14:textId="1CF6DB2D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 xml:space="preserve">Zestaw rurek ustno-gardłowych </w:t>
            </w:r>
            <w:proofErr w:type="spellStart"/>
            <w:r w:rsidRPr="00035CCC">
              <w:rPr>
                <w:rFonts w:asciiTheme="majorHAnsi" w:hAnsiTheme="majorHAnsi" w:cstheme="majorHAnsi"/>
                <w:bCs/>
                <w:sz w:val="20"/>
              </w:rPr>
              <w:t>Guedela</w:t>
            </w:r>
            <w:proofErr w:type="spellEnd"/>
            <w:r w:rsidRPr="00035CCC">
              <w:rPr>
                <w:rFonts w:asciiTheme="majorHAnsi" w:hAnsiTheme="majorHAnsi" w:cstheme="majorHAnsi"/>
                <w:bCs/>
                <w:sz w:val="20"/>
              </w:rPr>
              <w:t>, (rozmiary 0-5) – 6 sztuk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60E70518" w14:textId="4542FD4D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Maski krtaniowe ze strzykawką napełniającą (rozmiary 3, 4, 5) – 3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9BB4FB3" w14:textId="35FC5667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proofErr w:type="spellStart"/>
            <w:r w:rsidRPr="00035CCC">
              <w:rPr>
                <w:rFonts w:asciiTheme="majorHAnsi" w:hAnsiTheme="majorHAnsi" w:cstheme="majorHAnsi"/>
                <w:bCs/>
                <w:sz w:val="20"/>
              </w:rPr>
              <w:t>Lubrykant</w:t>
            </w:r>
            <w:proofErr w:type="spellEnd"/>
            <w:r w:rsidRPr="00035CCC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035CCC">
              <w:rPr>
                <w:rFonts w:asciiTheme="majorHAnsi" w:hAnsiTheme="majorHAnsi" w:cstheme="majorHAnsi"/>
                <w:bCs/>
                <w:sz w:val="20"/>
              </w:rPr>
              <w:t>Optilube</w:t>
            </w:r>
            <w:proofErr w:type="spellEnd"/>
            <w:r w:rsidRPr="00035CCC">
              <w:rPr>
                <w:rFonts w:asciiTheme="majorHAnsi" w:hAnsiTheme="majorHAnsi" w:cstheme="majorHAnsi"/>
                <w:bCs/>
                <w:sz w:val="20"/>
              </w:rPr>
              <w:t xml:space="preserve"> – 2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1ED4D22" w14:textId="27E65C28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proofErr w:type="spellStart"/>
            <w:r w:rsidRPr="00035CCC">
              <w:rPr>
                <w:rFonts w:asciiTheme="majorHAnsi" w:hAnsiTheme="majorHAnsi" w:cstheme="majorHAnsi"/>
                <w:bCs/>
                <w:sz w:val="20"/>
              </w:rPr>
              <w:t>Pulsoksymetr</w:t>
            </w:r>
            <w:proofErr w:type="spellEnd"/>
            <w:r w:rsidRPr="00035CCC">
              <w:rPr>
                <w:rFonts w:asciiTheme="majorHAnsi" w:hAnsiTheme="majorHAnsi" w:cstheme="majorHAnsi"/>
                <w:bCs/>
                <w:sz w:val="20"/>
              </w:rPr>
              <w:t xml:space="preserve"> medyczny (opcjonalnie model z możliwością pomiaru Et CO2)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7B4F9A7" w14:textId="4B6A287F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Ssak ręczny przeznaczony do odsysania wydzielin z jamy ustnej, zawierający cewnik dla pacjentów dorosłych i pediatrycznych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4DA4F84" w14:textId="5A8E58DD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Resuscytator dla osób dorosłych umożliwiający wentylację bierną i czynną 100% tlenem ze złączką i rezerwuarem tlenu 2500ml, maską twarzową nr 5 oraz przewodem tlenowym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629383F" w14:textId="4D718CB4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Resuscytator pediatryczny umożliwiający wentylację bierną i czynną 100% tlenem ze złączką i rezerwuarem tlenu 2500ml, maską twarzową nr 3 oraz przewodem tlenowym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365F92B1" w14:textId="182FC21D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Dodatkowa maska twarzowa do resuscytatora dla osób dorosłych (rozmiar nr 4) i dzieci (rozmiar nr 2) – po 1 sztuce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B8B66EC" w14:textId="7B369B83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Przewód tlenowy o długości 10m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DF81E4F" w14:textId="78F8EDA4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Kaniule nosowe (wąsy tlenowe) – 3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32AFADD8" w14:textId="00C1B2EE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Jałowe filtry antybakteryjne HME – 5 sztuk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8ACF5BD" w14:textId="5EF1BCCA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Maska tlenowa dla osoby dorosłej z rezerwuarem wysokiej koncentracji tlenu (96%) i przewodami tlenowymi – 2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3E5C04F7" w14:textId="2EDCC20B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Maska tlenowa pediatryczna z rezerwuarem wysokiej koncentracji tlenu (96%) i przewodami tlenowymi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6B373F23" w14:textId="660CE993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Butla aluminiowa/stalowa na tlen medyczny (400 litrów O2 przy ciśnieniu roboczym 150/200 bar) z zaworem w wersji DIN ¾’ z możliwością pracy w pionie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17DFF86" w14:textId="1869947B" w:rsidR="00C435EF" w:rsidRPr="00035CCC" w:rsidRDefault="00C435EF" w:rsidP="001D6EAC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Reduktor tlenowy z szybkozłączem typu AGA, z możliwością regulacji tlenu 0-25 l/min i przyłączem DIN G 3/4 cala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0DFCD193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3. Unieruchomienie złamań oraz podejrzeń złamań i zwichnięć</w:t>
            </w:r>
          </w:p>
          <w:p w14:paraId="3700B01F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</w:p>
          <w:p w14:paraId="30716630" w14:textId="6954C18F" w:rsidR="00C435EF" w:rsidRPr="00035CCC" w:rsidRDefault="00C435EF" w:rsidP="001D6EAC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Kołnierz ortopedyczny, regulowany dla osób dorosłych – 2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969F983" w14:textId="7392763E" w:rsidR="00C435EF" w:rsidRPr="00035CCC" w:rsidRDefault="00C435EF" w:rsidP="001D6EAC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Kołnierz ortopedyczny, regulowany dla pacjentów pediatrycznych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195C14D" w14:textId="65923E68" w:rsidR="00C435EF" w:rsidRPr="00035CCC" w:rsidRDefault="00C435EF" w:rsidP="001D6EAC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Pas do stabilizacji złamań miednicy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C1F5C04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4. Zapewnienie komfortu termicznego</w:t>
            </w:r>
          </w:p>
          <w:p w14:paraId="4B08AF67" w14:textId="0E351EE7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lastRenderedPageBreak/>
              <w:t>Koc ratunkowy NRC (folia życia) – 5 sztuk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0E008194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5. Tamowanie krwotoków i opatrywanie ran</w:t>
            </w:r>
          </w:p>
          <w:p w14:paraId="42C9CB2D" w14:textId="26EF3D77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Opatrunek indywidualny typu izraelskiego, hermetycznie pakowany – 2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52845217" w14:textId="4315C4E3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Kompresy gazowe jałowe, 10 x 10 cm, A3 – 10 sztuk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394E26E7" w14:textId="352F1D52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Gaza opatrunkowa jałowa, 1/2 m2 – 5 sztuk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6375100" w14:textId="6B8498FF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Gaza opatrunkowa jałowa, 1 m2 – 5 sztuk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32B21C1" w14:textId="58EE500B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Opaska dziana podtrzymująca, 10 cm x 4 m – 8 sztuk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8BA97CA" w14:textId="498194EE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Chusta trójkątna tekstylna – 4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295E26CE" w14:textId="0B3B4DA0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Opaska elastyczna, 10 cm x 4 m – 3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C038195" w14:textId="7D1D9A75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Opaska elastyczna, 12 cm x 4 m – 3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D8EF550" w14:textId="73BB8891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Elastyczna siatka opatrunkowa nr 6 – 3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065E325" w14:textId="7C730B7F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Plaster tkaninowy z opatrunkiem w rozmiarze 6 cm x 1 m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5FC7B730" w14:textId="648D0BD5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Przylepiec bez opatrunku w rozmiarze 5 cm x 5 m – 2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BCBA7D9" w14:textId="120BDE99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Opatrunek wentylowy do zabezpieczenia rany ssącej klatki piersiowej z płaskim zaworem – 2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EF2F7EA" w14:textId="6C673C7E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Opaska zaciskowa, taktyczna – 2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6A1D9BCE" w14:textId="4F888E5B" w:rsidR="00C435EF" w:rsidRPr="00035CCC" w:rsidRDefault="00C435EF" w:rsidP="001D6EA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Militarny opatrunek hemostatyczny na gazie KLOTPAD Z-FOLD, 7,5 cm x 3,7 m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4B988BE7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6. Opatrywanie oparzeń</w:t>
            </w:r>
          </w:p>
          <w:p w14:paraId="37B2486A" w14:textId="15E898D6" w:rsidR="00C435EF" w:rsidRPr="00035CCC" w:rsidRDefault="00C435EF" w:rsidP="001D6EA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Żel schładzający WATER JEL o pojemności 120ml – 2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D90D570" w14:textId="173BF68D" w:rsidR="00C435EF" w:rsidRPr="00035CCC" w:rsidRDefault="00C435EF" w:rsidP="001D6EA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Opatrunek hydrożelowy na twarz – 2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858F5BD" w14:textId="3EB3E1C2" w:rsidR="00C435EF" w:rsidRPr="00035CCC" w:rsidRDefault="00C435EF" w:rsidP="001D6EA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Zestaw opatrunków hydrożelowych o łącznej powierzchni powyżej 4000 cm2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5D6FE0FD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7. Ochrona osobista</w:t>
            </w:r>
          </w:p>
          <w:p w14:paraId="1A30B505" w14:textId="13C72D90" w:rsidR="00C435EF" w:rsidRPr="00035CCC" w:rsidRDefault="00C435EF" w:rsidP="001D6EAC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Maseczka chirurgiczna dla poszkodowanego – 6 sztuk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599D4633" w14:textId="5B2B9A31" w:rsidR="00C435EF" w:rsidRPr="00035CCC" w:rsidRDefault="00C435EF" w:rsidP="001D6EAC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Maseczka FFP 2 / FFP3 dla ratownika – 4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19AF403" w14:textId="32C74270" w:rsidR="00C435EF" w:rsidRPr="00035CCC" w:rsidRDefault="00C435EF" w:rsidP="001D6EAC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Okulary ochronne – 2 sztuki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308FD6A1" w14:textId="214C8719" w:rsidR="00C435EF" w:rsidRPr="00035CCC" w:rsidRDefault="00C435EF" w:rsidP="001D6EAC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Środek do dezynfekcji skóry i rąk AHD 1000, 250 ml</w:t>
            </w:r>
            <w:r w:rsidR="00035CCC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70BF499E" w14:textId="77777777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8. Zestaw uzupełniający</w:t>
            </w:r>
          </w:p>
          <w:p w14:paraId="1D38F6D1" w14:textId="13BB889E" w:rsidR="00C435EF" w:rsidRPr="00035CCC" w:rsidRDefault="00C435EF" w:rsidP="001D6EA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Aparat do płukania oka z bocznym odpływem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2D617430" w14:textId="1C74D491" w:rsidR="00C435EF" w:rsidRPr="00035CCC" w:rsidRDefault="00C435EF" w:rsidP="001D6EA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Worek na odpady medyczne w kolorze czerwonym – 2 sztuki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EB31B20" w14:textId="490B8260" w:rsidR="00C435EF" w:rsidRPr="00035CCC" w:rsidRDefault="00C435EF" w:rsidP="001D6EA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Nożyczki ratownicze ze stopką, wzmacniane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8244B42" w14:textId="599567D7" w:rsidR="00C435EF" w:rsidRPr="00035CCC" w:rsidRDefault="00C435EF" w:rsidP="001D6EA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Folia do przykrywania zwłok – 3 sztuki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367D207" w14:textId="53BD85DC" w:rsidR="00C435EF" w:rsidRPr="00035CCC" w:rsidRDefault="00C435EF" w:rsidP="001D6EA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t>Sól fizjologiczna NaCl 0.9%, 250 ml – 2 sztuki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0F15971" w14:textId="28C53233" w:rsidR="00C435EF" w:rsidRPr="00035CCC" w:rsidRDefault="00C435EF" w:rsidP="001D6EA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035CCC">
              <w:rPr>
                <w:rFonts w:asciiTheme="majorHAnsi" w:hAnsiTheme="majorHAnsi" w:cstheme="majorHAnsi"/>
                <w:bCs/>
                <w:sz w:val="20"/>
              </w:rPr>
              <w:lastRenderedPageBreak/>
              <w:t>Zestaw amputacyjny: 2 sztuki worków na amputowane części ciała i błyskawiczny kompres chłodzący (suchy lód)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6ED6DCE0" w14:textId="292D94ED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 xml:space="preserve">Plecak modułowy, dzięki czemu większość wyposażenia 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 xml:space="preserve">jest </w:t>
            </w:r>
            <w:r w:rsidRPr="00C435EF">
              <w:rPr>
                <w:rFonts w:asciiTheme="majorHAnsi" w:hAnsiTheme="majorHAnsi" w:cstheme="majorHAnsi"/>
                <w:bCs/>
                <w:sz w:val="20"/>
              </w:rPr>
              <w:t>umieszczon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a</w:t>
            </w:r>
            <w:r w:rsidRPr="00C435EF">
              <w:rPr>
                <w:rFonts w:asciiTheme="majorHAnsi" w:hAnsiTheme="majorHAnsi" w:cstheme="majorHAnsi"/>
                <w:bCs/>
                <w:sz w:val="20"/>
              </w:rPr>
              <w:t xml:space="preserve"> w saszetkach segregacyjnych o różnych kolorach. Saszetki podzielone na konkretne typy urazów i działania ratownicze. Plecak wyposażony w 10 saszetek oraz torbę na opatrunki hydrożelowe. Każda z saszetek posiada przeźroczyste okienko pozwalające na kontrolowanie zawartości bez otwierania jej oraz wygodne rączki, na których umieszczono miejsca na plakietki informujące o rodzaju wyposażenia.</w:t>
            </w:r>
          </w:p>
          <w:p w14:paraId="305EE0C1" w14:textId="54B7071D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Najważniejsze cechy torby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  <w:p w14:paraId="50E4858C" w14:textId="23696973" w:rsidR="00C435EF" w:rsidRPr="0061007E" w:rsidRDefault="00C435EF" w:rsidP="001D6EA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1007E">
              <w:rPr>
                <w:rFonts w:asciiTheme="majorHAnsi" w:hAnsiTheme="majorHAnsi" w:cstheme="majorHAnsi"/>
                <w:bCs/>
                <w:sz w:val="20"/>
              </w:rPr>
              <w:t>wymiary torby: 80 x 36 x 30 cm (szerokość x wysokość x głębokość)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69E42ADE" w14:textId="626A5D3A" w:rsidR="00C435EF" w:rsidRPr="0061007E" w:rsidRDefault="00C435EF" w:rsidP="001D6EA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1007E">
              <w:rPr>
                <w:rFonts w:asciiTheme="majorHAnsi" w:hAnsiTheme="majorHAnsi" w:cstheme="majorHAnsi"/>
                <w:bCs/>
                <w:sz w:val="20"/>
              </w:rPr>
              <w:t>projekt torby składa się z komory głównej oraz czterech kieszeni – dwóch bocznych oraz małej i dużej frontalnej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EF15188" w14:textId="25875735" w:rsidR="00C435EF" w:rsidRPr="0061007E" w:rsidRDefault="00C435EF" w:rsidP="001D6EA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1007E">
              <w:rPr>
                <w:rFonts w:asciiTheme="majorHAnsi" w:hAnsiTheme="majorHAnsi" w:cstheme="majorHAnsi"/>
                <w:bCs/>
                <w:sz w:val="20"/>
              </w:rPr>
              <w:t>możliwość przenoszenia torby w ręku za pomocą uchwytu lub na ramieniu za pomocą paska oraz jako plecak dzięki chowanym z tyłu wygodnym szelkom z systemem pasów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AD1AE2B" w14:textId="54295DA0" w:rsidR="00C435EF" w:rsidRPr="0061007E" w:rsidRDefault="00C435EF" w:rsidP="001D6EA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1007E">
              <w:rPr>
                <w:rFonts w:asciiTheme="majorHAnsi" w:hAnsiTheme="majorHAnsi" w:cstheme="majorHAnsi"/>
                <w:bCs/>
                <w:sz w:val="20"/>
              </w:rPr>
              <w:t>wiele elementów odblaskowych przeszytych mocnymi nićmi w trzech miejscach wzdłuż krawędzi dla zapewnienia maksymalnej trwałości i ochrony przed zerwaniem. Z przodu torby umieszczono emblemat gwiazdy życia i plakietkę PSP, natomiast na prawej kieszeni rzep z miejscem na emblemat jednostki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728DC0E" w14:textId="716CCE70" w:rsidR="00150CAF" w:rsidRPr="0061007E" w:rsidRDefault="00C435EF" w:rsidP="001D6EA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1007E">
              <w:rPr>
                <w:rFonts w:asciiTheme="majorHAnsi" w:hAnsiTheme="majorHAnsi" w:cstheme="majorHAnsi"/>
                <w:bCs/>
                <w:sz w:val="20"/>
              </w:rPr>
              <w:t>spód torby zabezpieczon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y</w:t>
            </w:r>
            <w:r w:rsidRPr="0061007E">
              <w:rPr>
                <w:rFonts w:asciiTheme="majorHAnsi" w:hAnsiTheme="majorHAnsi" w:cstheme="majorHAnsi"/>
                <w:bCs/>
                <w:sz w:val="20"/>
              </w:rPr>
              <w:t xml:space="preserve"> element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ami</w:t>
            </w:r>
            <w:r w:rsidRPr="0061007E">
              <w:rPr>
                <w:rFonts w:asciiTheme="majorHAnsi" w:hAnsiTheme="majorHAnsi" w:cstheme="majorHAnsi"/>
                <w:bCs/>
                <w:sz w:val="20"/>
              </w:rPr>
              <w:t xml:space="preserve"> ochronny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mi</w:t>
            </w:r>
            <w:r w:rsidRPr="0061007E">
              <w:rPr>
                <w:rFonts w:asciiTheme="majorHAnsi" w:hAnsiTheme="majorHAnsi" w:cstheme="majorHAnsi"/>
                <w:bCs/>
                <w:sz w:val="20"/>
              </w:rPr>
              <w:t xml:space="preserve"> z wytrzymałej gumy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</w:tc>
        <w:tc>
          <w:tcPr>
            <w:tcW w:w="603" w:type="dxa"/>
            <w:vAlign w:val="center"/>
          </w:tcPr>
          <w:p w14:paraId="26AB2B5A" w14:textId="3D5168A8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lastRenderedPageBreak/>
              <w:t>szt.</w:t>
            </w:r>
          </w:p>
        </w:tc>
        <w:tc>
          <w:tcPr>
            <w:tcW w:w="624" w:type="dxa"/>
            <w:vAlign w:val="center"/>
          </w:tcPr>
          <w:p w14:paraId="0FAAE919" w14:textId="1450104E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1</w:t>
            </w:r>
          </w:p>
        </w:tc>
        <w:tc>
          <w:tcPr>
            <w:tcW w:w="1304" w:type="dxa"/>
            <w:vAlign w:val="center"/>
          </w:tcPr>
          <w:p w14:paraId="2ABD2FE9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5CC60D9E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35053B4B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64CC785E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8E02DC7" w14:textId="7DD8A885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lastRenderedPageBreak/>
              <w:t>8</w:t>
            </w:r>
          </w:p>
        </w:tc>
        <w:tc>
          <w:tcPr>
            <w:tcW w:w="1417" w:type="dxa"/>
            <w:noWrap/>
            <w:vAlign w:val="center"/>
          </w:tcPr>
          <w:p w14:paraId="0B48FFBE" w14:textId="16FDAEB7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Buty gumowe FHR 003</w:t>
            </w:r>
          </w:p>
        </w:tc>
        <w:tc>
          <w:tcPr>
            <w:tcW w:w="7483" w:type="dxa"/>
          </w:tcPr>
          <w:p w14:paraId="2ABDCD9D" w14:textId="64C2750A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 xml:space="preserve">Buty 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 xml:space="preserve">strażackie </w:t>
            </w:r>
            <w:r w:rsidRPr="00C435EF">
              <w:rPr>
                <w:rFonts w:asciiTheme="majorHAnsi" w:hAnsiTheme="majorHAnsi" w:cstheme="majorHAnsi"/>
                <w:bCs/>
                <w:sz w:val="20"/>
              </w:rPr>
              <w:t>gumowe o właściwościach elektroizolacyjnych wyposażone w wyjmowaną wewnętrzną wkładkę ocieplającą/skarpetę.</w:t>
            </w:r>
          </w:p>
          <w:p w14:paraId="4E85D228" w14:textId="386AF04A" w:rsidR="00C435EF" w:rsidRPr="00C435EF" w:rsidRDefault="00C435EF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C435EF">
              <w:rPr>
                <w:rFonts w:asciiTheme="majorHAnsi" w:hAnsiTheme="majorHAnsi" w:cstheme="majorHAnsi"/>
                <w:bCs/>
                <w:sz w:val="20"/>
              </w:rPr>
              <w:t>Cechy charakterystyczne butów gumowych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  <w:p w14:paraId="5E926302" w14:textId="499E7A51" w:rsidR="00C435EF" w:rsidRPr="0061007E" w:rsidRDefault="00C435EF" w:rsidP="001D6EAC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1007E">
              <w:rPr>
                <w:rFonts w:asciiTheme="majorHAnsi" w:hAnsiTheme="majorHAnsi" w:cstheme="majorHAnsi"/>
                <w:bCs/>
                <w:sz w:val="20"/>
              </w:rPr>
              <w:t>Trzeci stopień odporności termicznej (HI3)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793674F" w14:textId="5FC740CD" w:rsidR="00C435EF" w:rsidRPr="0061007E" w:rsidRDefault="00C435EF" w:rsidP="001D6EAC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1007E">
              <w:rPr>
                <w:rFonts w:asciiTheme="majorHAnsi" w:hAnsiTheme="majorHAnsi" w:cstheme="majorHAnsi"/>
                <w:bCs/>
                <w:sz w:val="20"/>
              </w:rPr>
              <w:t>Stalowe wzmocnienie noska buta (SB)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A8A9F9E" w14:textId="7A0DEE55" w:rsidR="00C435EF" w:rsidRPr="0061007E" w:rsidRDefault="00C435EF" w:rsidP="001D6EAC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1007E">
              <w:rPr>
                <w:rFonts w:asciiTheme="majorHAnsi" w:hAnsiTheme="majorHAnsi" w:cstheme="majorHAnsi"/>
                <w:bCs/>
                <w:sz w:val="20"/>
              </w:rPr>
              <w:t>Właściwości elektroizolacyjne – klasa 0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6259DAEF" w14:textId="037D285F" w:rsidR="00C435EF" w:rsidRPr="0061007E" w:rsidRDefault="00C435EF" w:rsidP="001D6EAC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1007E">
              <w:rPr>
                <w:rFonts w:asciiTheme="majorHAnsi" w:hAnsiTheme="majorHAnsi" w:cstheme="majorHAnsi"/>
                <w:bCs/>
                <w:sz w:val="20"/>
              </w:rPr>
              <w:t>Odporne na przebicie podeszwy (P)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6CCFD1EC" w14:textId="738270CB" w:rsidR="00C435EF" w:rsidRPr="0061007E" w:rsidRDefault="00C435EF" w:rsidP="001D6EAC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1007E">
              <w:rPr>
                <w:rFonts w:asciiTheme="majorHAnsi" w:hAnsiTheme="majorHAnsi" w:cstheme="majorHAnsi"/>
                <w:bCs/>
                <w:sz w:val="20"/>
              </w:rPr>
              <w:t>Odporne na poślizg (SRA) i na olej (FO)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41735CB" w14:textId="6E2E02FF" w:rsidR="00C435EF" w:rsidRPr="0061007E" w:rsidRDefault="00C435EF" w:rsidP="001D6EAC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1007E">
              <w:rPr>
                <w:rFonts w:asciiTheme="majorHAnsi" w:hAnsiTheme="majorHAnsi" w:cstheme="majorHAnsi"/>
                <w:bCs/>
                <w:sz w:val="20"/>
              </w:rPr>
              <w:t>Odporne na wysoką temperaturę (HRO) – cholewy odporne na płomień i promieniowanie cieplne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0522B18" w14:textId="7635D629" w:rsidR="00C435EF" w:rsidRPr="0061007E" w:rsidRDefault="00C435EF" w:rsidP="001D6EAC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1007E">
              <w:rPr>
                <w:rFonts w:asciiTheme="majorHAnsi" w:hAnsiTheme="majorHAnsi" w:cstheme="majorHAnsi"/>
                <w:bCs/>
                <w:sz w:val="20"/>
              </w:rPr>
              <w:t>Absorbujące energię obszaru pięty (E) powyżej 20 J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D003284" w14:textId="0A65E7E5" w:rsidR="00C435EF" w:rsidRPr="0061007E" w:rsidRDefault="00C435EF" w:rsidP="001D6EAC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1007E">
              <w:rPr>
                <w:rFonts w:asciiTheme="majorHAnsi" w:hAnsiTheme="majorHAnsi" w:cstheme="majorHAnsi"/>
                <w:bCs/>
                <w:sz w:val="20"/>
              </w:rPr>
              <w:t>Izolujące ciepło zespołu podeszwy (HI)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96369E0" w14:textId="61E43FC0" w:rsidR="00150CAF" w:rsidRPr="0061007E" w:rsidRDefault="00C435EF" w:rsidP="001D6EAC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1007E">
              <w:rPr>
                <w:rFonts w:asciiTheme="majorHAnsi" w:hAnsiTheme="majorHAnsi" w:cstheme="majorHAnsi"/>
                <w:bCs/>
                <w:sz w:val="20"/>
              </w:rPr>
              <w:t>Zabezpieczające przed przesiąkaniem wody do wnętrza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</w:tc>
        <w:tc>
          <w:tcPr>
            <w:tcW w:w="603" w:type="dxa"/>
            <w:vAlign w:val="center"/>
          </w:tcPr>
          <w:p w14:paraId="1583E672" w14:textId="758EFBEB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t>szt.</w:t>
            </w:r>
          </w:p>
        </w:tc>
        <w:tc>
          <w:tcPr>
            <w:tcW w:w="624" w:type="dxa"/>
            <w:vAlign w:val="center"/>
          </w:tcPr>
          <w:p w14:paraId="002C56AB" w14:textId="5E8E4378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5</w:t>
            </w:r>
          </w:p>
        </w:tc>
        <w:tc>
          <w:tcPr>
            <w:tcW w:w="1304" w:type="dxa"/>
            <w:vAlign w:val="center"/>
          </w:tcPr>
          <w:p w14:paraId="40059AE3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3EF42BD5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38425BE7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63F0F1AB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803A2BF" w14:textId="7BC5E50F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lastRenderedPageBreak/>
              <w:t>9</w:t>
            </w:r>
          </w:p>
        </w:tc>
        <w:tc>
          <w:tcPr>
            <w:tcW w:w="1417" w:type="dxa"/>
            <w:noWrap/>
            <w:vAlign w:val="center"/>
          </w:tcPr>
          <w:p w14:paraId="6E876728" w14:textId="1D2453A3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Środek pianotwórczy 200 kg</w:t>
            </w:r>
          </w:p>
        </w:tc>
        <w:tc>
          <w:tcPr>
            <w:tcW w:w="7483" w:type="dxa"/>
          </w:tcPr>
          <w:p w14:paraId="6C16EAA4" w14:textId="45383DBA" w:rsidR="00DD7345" w:rsidRPr="00DD7345" w:rsidRDefault="0061007E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S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>yntetyczny środ</w:t>
            </w:r>
            <w:r>
              <w:rPr>
                <w:rFonts w:asciiTheme="majorHAnsi" w:hAnsiTheme="majorHAnsi" w:cstheme="majorHAnsi"/>
                <w:bCs/>
                <w:sz w:val="20"/>
              </w:rPr>
              <w:t>ek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 xml:space="preserve"> pianotwórczy wykorzystywany do gaszenia pożarów z grupy A i B (według PN-EN 2:1998). Środek umożliwia wytworzenie mechanicznych pian gaśniczych: lekkiej, średniej i ciężkiej. Do produkcji środka gaśniczego wykorzystuje się </w:t>
            </w:r>
            <w:proofErr w:type="spellStart"/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>wysokopieniące</w:t>
            </w:r>
            <w:proofErr w:type="spellEnd"/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 xml:space="preserve"> związki powierzchniowo czynne dlatego jest on bardzo efektywny a wytworzona piana gaśnicza jest odporna na wykraplanie i działanie wysokich temperatur.</w:t>
            </w:r>
          </w:p>
          <w:p w14:paraId="679CEB45" w14:textId="1D554156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Gwarancja 6 lat licząc od daty produkcji - po tym okresie produkt może być stosowany po sprawdzeniu zgodności parametrów z wymaganiami technicznymi.</w:t>
            </w:r>
          </w:p>
          <w:p w14:paraId="09FAA3EA" w14:textId="6AB83451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Specyfikacja produktu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  <w:p w14:paraId="354EF145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Klasa gaśnicza III B.</w:t>
            </w:r>
          </w:p>
          <w:p w14:paraId="308AC2A1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Łatwa biodegradowalność.</w:t>
            </w:r>
          </w:p>
          <w:p w14:paraId="633FEDE7" w14:textId="77777777" w:rsidR="00150CAF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Temperatura stosowania -13°C.</w:t>
            </w:r>
          </w:p>
          <w:p w14:paraId="46FAC765" w14:textId="6C1B515A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Wygląd zewnętrzny: jednorodna ciecz barwy niebieskiej do zielonej (w temperaturze 20-25 °C)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DC045F6" w14:textId="6F0CECBE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Zapach: charakterystyczny dla butanolu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264B059" w14:textId="2FBBBB7C" w:rsidR="00DD7345" w:rsidRPr="000D7B04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Temperatura krzepnięcia, °C: -16 ± 2</w:t>
            </w:r>
            <w:r w:rsidR="0061007E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</w:tc>
        <w:tc>
          <w:tcPr>
            <w:tcW w:w="603" w:type="dxa"/>
            <w:vAlign w:val="center"/>
          </w:tcPr>
          <w:p w14:paraId="596936B3" w14:textId="45E16175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t>szt.</w:t>
            </w:r>
          </w:p>
        </w:tc>
        <w:tc>
          <w:tcPr>
            <w:tcW w:w="624" w:type="dxa"/>
            <w:vAlign w:val="center"/>
          </w:tcPr>
          <w:p w14:paraId="34645DF9" w14:textId="12BF4935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1</w:t>
            </w:r>
          </w:p>
        </w:tc>
        <w:tc>
          <w:tcPr>
            <w:tcW w:w="1304" w:type="dxa"/>
            <w:vAlign w:val="center"/>
          </w:tcPr>
          <w:p w14:paraId="0975F759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1C9E05A5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754B4708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2FAA33CD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D354B17" w14:textId="536DAB9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 w14:paraId="708E698D" w14:textId="15A94DB0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Aparat powietrzny - butla kompozytowa</w:t>
            </w:r>
          </w:p>
        </w:tc>
        <w:tc>
          <w:tcPr>
            <w:tcW w:w="7483" w:type="dxa"/>
          </w:tcPr>
          <w:p w14:paraId="0E8852FA" w14:textId="56CE4399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Aparat powietrzny z maską i butlą kompozytową 7l/300 bar</w:t>
            </w:r>
            <w:r w:rsidR="00CA6C87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2D41D533" w14:textId="0DA35BC4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Nadciśnienie w masce wytwarzane jest automatycznie, w momencie wpięcia automatu do maski. Automat wyposażony jest w „BEZPIECZNY” łącznik typu „ZENITH” (z dwupunktowym systemem przycisków wypinających). Wytworzone w masce nadciśnienie wynosi ±3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Mbar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0A4BC9A9" w14:textId="35DEB061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A</w:t>
            </w:r>
            <w:r w:rsidR="00CA6C87">
              <w:rPr>
                <w:rFonts w:asciiTheme="majorHAnsi" w:hAnsiTheme="majorHAnsi" w:cstheme="majorHAnsi"/>
                <w:bCs/>
                <w:sz w:val="20"/>
              </w:rPr>
              <w:t xml:space="preserve">utomat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uruchamiany pierwszym wdechem. Zwarta, wytrzymała konstrukcja zapewniająca wysoki komfort oddychania. Brak zewnętrznych elementów, brak mechanizmów, wszystkie elementy chronione gumowymi osłonami. Maska mocowana szybkozłączem. Aktywacja pierwszym wdechem. Centralnie usytuowany By pass i duży przycisk odpowietrzający.</w:t>
            </w:r>
          </w:p>
          <w:p w14:paraId="6131F9D0" w14:textId="4702F785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Reduktor typu tłokowego, przystosowany do ciśnienia 200 lub 300 bar. Wyposażony w drugie wyjście średniego ciśnienia umożliwiające podłączenie: drugiego użytkownika lub osoby ratowanej, systemu wentylacji ubrań gazoszczelnych. Montowany na ruchomym zawiasie ułatwiającym podłączenie butli różnego typu. Po zastosowaniu trójnika, aparat można stosować zarówno z jedną, jak i z dwoma butlami. Łatwa i szybka regulacja oraz obsługa. Idealna stabilizacja średniego ciśnienia na poziomie 7,5 bar. Reduktor wyposażony jest w zawór bezpieczeństwa.</w:t>
            </w:r>
          </w:p>
          <w:p w14:paraId="5549966C" w14:textId="6A181E30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Manometr na lewym pasie, blisko ucha użytkownika. Alarm wbudowany jest w uchwyt manometru i zasilany średnim ciśnieniem, co minimalizuje zużycie powietrza (&lt; 4,5 l/min). Emitowany sygnał ma natężenie 90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dB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i głośność 30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Hz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(z odległości 1 m). Alarm uruchamia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lastRenderedPageBreak/>
              <w:t xml:space="preserve">się jeśli ciśnienie spadnie poniżej 55 bar ±5 bar. Manometr wyposażony jest w fotoluminescencyjną tarczę o podwójnej skali ( 0-400 bar i 0-40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MPa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>). Manometr osłonięty jest gumową obudową.</w:t>
            </w:r>
          </w:p>
          <w:p w14:paraId="709F4372" w14:textId="51CD772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Noszak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regulowany, dwupozycyjny, którego główną zaletę jest rozkładana konstrukcja. Antystatyczny, odporny na wysoką temperaturę, bezpośrednie działanie płomieni zgodnie z najnowszą dyrektywą PED i EN 137-2006.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Noszak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jest wyposażony w dwa boczne uchwyty. Ergonomiczna, regulowana płyta naramienna wykonana jest z polimerowego tworzywa, odpornego na działanie wysokiej temperatury. Wszystkie przewody oraz reduktor pierwszego stopnia są osłonięte.</w:t>
            </w:r>
          </w:p>
          <w:p w14:paraId="6A23019C" w14:textId="71AD29A1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P</w:t>
            </w:r>
            <w:r w:rsidR="00CA6C87">
              <w:rPr>
                <w:rFonts w:asciiTheme="majorHAnsi" w:hAnsiTheme="majorHAnsi" w:cstheme="majorHAnsi"/>
                <w:bCs/>
                <w:sz w:val="20"/>
              </w:rPr>
              <w:t>asy nośne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wygodne, szerokie i łatwe do wyregulowania</w:t>
            </w:r>
            <w:r w:rsidR="00CA6C87">
              <w:rPr>
                <w:rFonts w:asciiTheme="majorHAnsi" w:hAnsiTheme="majorHAnsi" w:cstheme="majorHAnsi"/>
                <w:bCs/>
                <w:sz w:val="20"/>
              </w:rPr>
              <w:t>,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naramienne typu „Komfort” spełniające wymogi normy 137-2006.</w:t>
            </w:r>
          </w:p>
          <w:p w14:paraId="0127EABD" w14:textId="77777777" w:rsidR="00CA6C87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Aparat oddechowy </w:t>
            </w:r>
            <w:r w:rsidR="00CA6C87">
              <w:rPr>
                <w:rFonts w:asciiTheme="majorHAnsi" w:hAnsiTheme="majorHAnsi" w:cstheme="majorHAnsi"/>
                <w:bCs/>
                <w:sz w:val="20"/>
              </w:rPr>
              <w:t>z możliwością s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tosowan</w:t>
            </w:r>
            <w:r w:rsidR="00CA6C87">
              <w:rPr>
                <w:rFonts w:asciiTheme="majorHAnsi" w:hAnsiTheme="majorHAnsi" w:cstheme="majorHAnsi"/>
                <w:bCs/>
                <w:sz w:val="20"/>
              </w:rPr>
              <w:t>ia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z różnymi modelami masek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pełnotwarzowych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, które certyfikowane są na zgodność z normą EN 136 – III (do stosowania w przemyśle i strażach pożarnych). Każdy z modeli masek dostępny jest w wersji z: paskami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nagłowia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, wykonaną z tkaniny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Nomex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>® siatką oraz z zaczepami do hełmu strażackiego.</w:t>
            </w:r>
          </w:p>
          <w:p w14:paraId="4B65624F" w14:textId="77777777" w:rsidR="00CA6C87" w:rsidRDefault="00CA6C87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P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 xml:space="preserve">anoramiczna maska </w:t>
            </w:r>
            <w:proofErr w:type="spellStart"/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>pełnotwarzowa</w:t>
            </w:r>
            <w:proofErr w:type="spellEnd"/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 xml:space="preserve"> wyposażona w komorę foniczną i półmaskę. Wizjer wykończony powłoką </w:t>
            </w:r>
            <w:proofErr w:type="spellStart"/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>antyzadrapaniową</w:t>
            </w:r>
            <w:proofErr w:type="spellEnd"/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35E7BD76" w14:textId="77777777" w:rsidR="00CA6C87" w:rsidRDefault="00CA6C87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S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 xml:space="preserve">uper panoramiczna maska </w:t>
            </w:r>
            <w:proofErr w:type="spellStart"/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>pełnotwarzowa</w:t>
            </w:r>
            <w:proofErr w:type="spellEnd"/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>, wyposażona w wysokiej jakości komorę foniczną i półmaskę.</w:t>
            </w:r>
          </w:p>
          <w:p w14:paraId="2BDDCD72" w14:textId="2E752ABC" w:rsidR="00DD7345" w:rsidRPr="00DD7345" w:rsidRDefault="00CA6C87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P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 xml:space="preserve">anoramiczna maska </w:t>
            </w:r>
            <w:proofErr w:type="spellStart"/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>pełnotwarzowa</w:t>
            </w:r>
            <w:proofErr w:type="spellEnd"/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 xml:space="preserve"> wyposażona w wysokiej jakości komorę foniczną i półmaskę.</w:t>
            </w:r>
          </w:p>
          <w:p w14:paraId="4AC9D25E" w14:textId="1FC8902A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Drugie wyjście średniego ciśnienia</w:t>
            </w:r>
            <w:r w:rsidR="00CA6C87">
              <w:rPr>
                <w:rFonts w:asciiTheme="majorHAnsi" w:hAnsiTheme="majorHAnsi" w:cstheme="majorHAnsi"/>
                <w:bCs/>
                <w:sz w:val="20"/>
              </w:rPr>
              <w:t xml:space="preserve"> służące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do podłączenia drugiej maski lub kaptura ucieczkowego i umożliwia ewakuację poszkodowanej osoby ze strefy zadymionej lub skażonej.</w:t>
            </w:r>
          </w:p>
          <w:p w14:paraId="08F13BD0" w14:textId="6716F9DD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Napełnianie</w:t>
            </w:r>
            <w:r w:rsidR="00CA6C87">
              <w:rPr>
                <w:rFonts w:asciiTheme="majorHAnsi" w:hAnsiTheme="majorHAnsi" w:cstheme="majorHAnsi"/>
                <w:bCs/>
                <w:sz w:val="20"/>
              </w:rPr>
              <w:t xml:space="preserve"> z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godnie z normą DIN EN 144-2 / EN</w:t>
            </w:r>
          </w:p>
          <w:p w14:paraId="53918639" w14:textId="0A50909F" w:rsidR="00150CAF" w:rsidRPr="000D7B04" w:rsidRDefault="00DD7345" w:rsidP="00CA6C87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Certyfikaty</w:t>
            </w:r>
            <w:r w:rsidR="00CA6C87">
              <w:rPr>
                <w:rFonts w:asciiTheme="majorHAnsi" w:hAnsiTheme="majorHAnsi" w:cstheme="majorHAnsi"/>
                <w:bCs/>
                <w:sz w:val="20"/>
              </w:rPr>
              <w:t xml:space="preserve">: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Aparat FENZY X-PRO typ I certyfikowany jest zgodnie z standardem europejski EN 137-2006; EN 136.</w:t>
            </w:r>
          </w:p>
        </w:tc>
        <w:tc>
          <w:tcPr>
            <w:tcW w:w="603" w:type="dxa"/>
            <w:vAlign w:val="center"/>
          </w:tcPr>
          <w:p w14:paraId="5D52084C" w14:textId="1BCE4749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lastRenderedPageBreak/>
              <w:t>szt.</w:t>
            </w:r>
          </w:p>
        </w:tc>
        <w:tc>
          <w:tcPr>
            <w:tcW w:w="624" w:type="dxa"/>
            <w:vAlign w:val="center"/>
          </w:tcPr>
          <w:p w14:paraId="2F153868" w14:textId="4F683E56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3</w:t>
            </w:r>
          </w:p>
        </w:tc>
        <w:tc>
          <w:tcPr>
            <w:tcW w:w="1304" w:type="dxa"/>
            <w:vAlign w:val="center"/>
          </w:tcPr>
          <w:p w14:paraId="5C21BDBA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4B0D1225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4F7DFEF1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43C05DA5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7963D1F" w14:textId="4ABFF978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11</w:t>
            </w:r>
          </w:p>
        </w:tc>
        <w:tc>
          <w:tcPr>
            <w:tcW w:w="1417" w:type="dxa"/>
            <w:noWrap/>
            <w:vAlign w:val="center"/>
          </w:tcPr>
          <w:p w14:paraId="29B38A22" w14:textId="1B1618A1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proofErr w:type="spellStart"/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Hooligan</w:t>
            </w:r>
            <w:proofErr w:type="spellEnd"/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 xml:space="preserve"> dielektryczny 91 cm</w:t>
            </w:r>
          </w:p>
        </w:tc>
        <w:tc>
          <w:tcPr>
            <w:tcW w:w="7483" w:type="dxa"/>
          </w:tcPr>
          <w:p w14:paraId="54FBEBCA" w14:textId="4B6E67B2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Halligan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dielektryczny 91 cm</w:t>
            </w:r>
            <w:r w:rsidR="00CA6C87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chroniący przed napięciem do 20 000 V</w:t>
            </w:r>
          </w:p>
          <w:p w14:paraId="267C3032" w14:textId="54487B72" w:rsidR="00150CAF" w:rsidRPr="00E449D9" w:rsidRDefault="00DD7345" w:rsidP="00E449D9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Końcówki robocze wykonane z kutej stali, co znacznie zwiększa ich wytrzymałość. Rękojeść narzędzia wykonana z materiału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NuplaGlas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>, dzięki czemu urządzenie jest znacznie lżejsze.</w:t>
            </w:r>
          </w:p>
        </w:tc>
        <w:tc>
          <w:tcPr>
            <w:tcW w:w="603" w:type="dxa"/>
            <w:vAlign w:val="center"/>
          </w:tcPr>
          <w:p w14:paraId="565F4706" w14:textId="10D71639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t>szt.</w:t>
            </w:r>
          </w:p>
        </w:tc>
        <w:tc>
          <w:tcPr>
            <w:tcW w:w="624" w:type="dxa"/>
            <w:vAlign w:val="center"/>
          </w:tcPr>
          <w:p w14:paraId="20348301" w14:textId="6D2C390A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2</w:t>
            </w:r>
          </w:p>
        </w:tc>
        <w:tc>
          <w:tcPr>
            <w:tcW w:w="1304" w:type="dxa"/>
            <w:vAlign w:val="center"/>
          </w:tcPr>
          <w:p w14:paraId="19927E54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74095500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250ECC4D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7B779570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D4AFDFD" w14:textId="3E63F4A1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12</w:t>
            </w:r>
          </w:p>
        </w:tc>
        <w:tc>
          <w:tcPr>
            <w:tcW w:w="1417" w:type="dxa"/>
            <w:noWrap/>
            <w:vAlign w:val="center"/>
          </w:tcPr>
          <w:p w14:paraId="30FEAA6D" w14:textId="39BB9B1A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Wyposażenie torby medycznej zgodnej z wytycznymi KSRG 2021</w:t>
            </w:r>
          </w:p>
        </w:tc>
        <w:tc>
          <w:tcPr>
            <w:tcW w:w="7483" w:type="dxa"/>
          </w:tcPr>
          <w:p w14:paraId="2CD89590" w14:textId="7BB4B2C8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Zestaw opatrunków do PSP R1 według standardu KRSG 2021</w:t>
            </w:r>
            <w:r w:rsidR="00E449D9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0BEE8A0F" w14:textId="7390E4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Skład opatrunków z terminem ważności do torby PSP R1</w:t>
            </w:r>
          </w:p>
          <w:p w14:paraId="1A379CEF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rurki ustno-gardłowe jednorazowe - 6 szt.</w:t>
            </w:r>
          </w:p>
          <w:p w14:paraId="3756A972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- maski krtaniowe PCV wraz ze strzykawką i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lubrykantem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- 3 szt.</w:t>
            </w:r>
          </w:p>
          <w:p w14:paraId="6C2EA88C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resuscytator PVC wraz z maską, rezerwuarem i przewodem dla dorosłych - 1 szt.</w:t>
            </w:r>
          </w:p>
          <w:p w14:paraId="3CBDA9B3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lastRenderedPageBreak/>
              <w:t>- resuscytator PVC wraz z maską, rezerwuarem i przewodem dla dzieci - 1 szt.</w:t>
            </w:r>
          </w:p>
          <w:p w14:paraId="29E2626B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maska anestetyczna PVC rozmiar 4 - 1 szt.</w:t>
            </w:r>
          </w:p>
          <w:p w14:paraId="5CE7365B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maska anestetyczna PVC rozmiar 2 - 1szt</w:t>
            </w:r>
          </w:p>
          <w:p w14:paraId="50923BBE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filtr przeciwbakteryjny - 5 szt.</w:t>
            </w:r>
          </w:p>
          <w:p w14:paraId="5B233148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- przewód tlenowy 10m - 1szt. </w:t>
            </w:r>
          </w:p>
          <w:p w14:paraId="0DC9B850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wąsy tlenowe - 3 szt.</w:t>
            </w:r>
          </w:p>
          <w:p w14:paraId="25676853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maska tlenowa dla osoby dorosłej - 2 szt.</w:t>
            </w:r>
          </w:p>
          <w:p w14:paraId="7ED8757B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maska tlenowa dla dzieci  - 1 szt.</w:t>
            </w:r>
          </w:p>
          <w:p w14:paraId="5142A936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opatrunek indywidualny (duży) - 2 szt.</w:t>
            </w:r>
          </w:p>
          <w:p w14:paraId="2995ACED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opatrunek hemostatyczny - 1 szt.</w:t>
            </w:r>
          </w:p>
          <w:p w14:paraId="22029587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kompresy jałowe 10cm x 10cm - 10 szt.</w:t>
            </w:r>
          </w:p>
          <w:p w14:paraId="242D880E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gaza opatrunkowa jałowa 1m2 - 5 szt.</w:t>
            </w:r>
          </w:p>
          <w:p w14:paraId="20CF7485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gaza opatrunkowa jałowa 1/2m2 - 5 szt.</w:t>
            </w:r>
          </w:p>
          <w:p w14:paraId="4657DB13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opaska dziana 4m/10cm - 8 szt.</w:t>
            </w:r>
          </w:p>
          <w:p w14:paraId="41DBBD38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chusta bawełniana trójkątna - 4 szt.</w:t>
            </w:r>
          </w:p>
          <w:p w14:paraId="0DB654BD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bandaż elastyczny 4m/10cm - 3 szt.</w:t>
            </w:r>
          </w:p>
          <w:p w14:paraId="1D2B8554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bandaż elastyczny 4m/12cm - 3 szt.</w:t>
            </w:r>
          </w:p>
          <w:p w14:paraId="7860EAC3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elastyczna siatka opatrunkowa rozmiar 6 - 3 szt.</w:t>
            </w:r>
          </w:p>
          <w:p w14:paraId="6108F0F5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przylepiec z opatrunkiem 1m/6cm - 1 szt.</w:t>
            </w:r>
          </w:p>
          <w:p w14:paraId="316C8883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przylepiec bez opatrunku 5m/5cm - 2 szt.</w:t>
            </w:r>
          </w:p>
          <w:p w14:paraId="2CC83BC9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opatrunek wentylowy - 2 szt.</w:t>
            </w:r>
          </w:p>
          <w:p w14:paraId="57DE8874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aparat do płukania oka - 1 szt.</w:t>
            </w:r>
          </w:p>
          <w:p w14:paraId="326F8197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- sól fizjologiczna 250 ml - 2szt. </w:t>
            </w:r>
          </w:p>
          <w:p w14:paraId="62BCDE31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- zestaw amputacyjny - 1 szt. </w:t>
            </w:r>
          </w:p>
          <w:p w14:paraId="0C6C982A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- środek do dezynfekcji 250 ml - 1 szt.</w:t>
            </w:r>
          </w:p>
          <w:p w14:paraId="1672C7A8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- maseczka chirurgiczna dla poszkodowanego - 50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szt</w:t>
            </w:r>
            <w:proofErr w:type="spellEnd"/>
          </w:p>
          <w:p w14:paraId="2BDD5246" w14:textId="70482813" w:rsidR="00150CAF" w:rsidRPr="000D7B04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- maseczka FFP 2 dla ratownika - 4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szt</w:t>
            </w:r>
            <w:proofErr w:type="spellEnd"/>
          </w:p>
        </w:tc>
        <w:tc>
          <w:tcPr>
            <w:tcW w:w="603" w:type="dxa"/>
            <w:vAlign w:val="center"/>
          </w:tcPr>
          <w:p w14:paraId="1C0D1D04" w14:textId="0551BD71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lastRenderedPageBreak/>
              <w:t>szt.</w:t>
            </w:r>
          </w:p>
        </w:tc>
        <w:tc>
          <w:tcPr>
            <w:tcW w:w="624" w:type="dxa"/>
            <w:vAlign w:val="center"/>
          </w:tcPr>
          <w:p w14:paraId="3E1EE511" w14:textId="54951FA1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1</w:t>
            </w:r>
          </w:p>
        </w:tc>
        <w:tc>
          <w:tcPr>
            <w:tcW w:w="1304" w:type="dxa"/>
            <w:vAlign w:val="center"/>
          </w:tcPr>
          <w:p w14:paraId="42468302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394AA235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7F3DA889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71E85991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72F346A" w14:textId="49D53C15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14:paraId="78FA9541" w14:textId="6D39FA47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Piła szablasta 54V/18V z akumulatorem</w:t>
            </w:r>
          </w:p>
        </w:tc>
        <w:tc>
          <w:tcPr>
            <w:tcW w:w="7483" w:type="dxa"/>
          </w:tcPr>
          <w:p w14:paraId="3415BBAC" w14:textId="61BF7EDD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1D6EAC">
              <w:rPr>
                <w:rFonts w:asciiTheme="majorHAnsi" w:hAnsiTheme="majorHAnsi" w:cstheme="majorHAnsi"/>
                <w:bCs/>
                <w:sz w:val="20"/>
                <w:u w:val="single"/>
              </w:rPr>
              <w:t>Piła szablasta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="00E449D9" w:rsidRPr="00DD7345">
              <w:rPr>
                <w:rFonts w:asciiTheme="majorHAnsi" w:hAnsiTheme="majorHAnsi" w:cstheme="majorHAnsi"/>
                <w:bCs/>
                <w:sz w:val="20"/>
              </w:rPr>
              <w:t>54V / 18V</w:t>
            </w:r>
          </w:p>
          <w:p w14:paraId="4F748236" w14:textId="77E3EC50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Elektroniczna regulacja prędkości, szybko wymienny uchwyt brzeszczotu lock-off i elektroniczny hamulec silnika zapewniają dobrą komfort i bezpieczeństwo pracy.</w:t>
            </w:r>
            <w:r w:rsidR="00E449D9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2-pozycyjne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beznarzędziowe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mocowanie brzeszczotu pozwala na zwiększenie wszechstronności zastosowań.</w:t>
            </w:r>
          </w:p>
          <w:p w14:paraId="7335EAB0" w14:textId="20EC99DA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Specyfikacja produktu</w:t>
            </w:r>
            <w:r w:rsidR="00E449D9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  <w:p w14:paraId="7679607D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Częstość suwów bez obciążenia: 0-3000 suwów/min</w:t>
            </w:r>
          </w:p>
          <w:p w14:paraId="297793AC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lastRenderedPageBreak/>
              <w:t>Długość skoku: 28.6 mm</w:t>
            </w:r>
          </w:p>
          <w:p w14:paraId="6B68F57D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Maks. zdolność cięcia w drewnie: 300 mm</w:t>
            </w:r>
          </w:p>
          <w:p w14:paraId="349EAB9B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Zakres cięcia (profile stalowe i rury): 130 mm</w:t>
            </w:r>
          </w:p>
          <w:p w14:paraId="462A2210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Zakres cięcia w PCW: 160 mm</w:t>
            </w:r>
          </w:p>
          <w:p w14:paraId="5969A7F6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Masa: 3.6 kg</w:t>
            </w:r>
          </w:p>
          <w:p w14:paraId="455D74A3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Wibracje na ramionach-drewno: 12.0 m/s2</w:t>
            </w:r>
          </w:p>
          <w:p w14:paraId="2D507D1D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Niepewność pomiaru K 1 (wibracje): 2.3 m/s2</w:t>
            </w:r>
          </w:p>
          <w:p w14:paraId="25F1E04E" w14:textId="03DC8A98" w:rsid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Ciśnienie dźwięku: 86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dB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>(A).</w:t>
            </w:r>
          </w:p>
          <w:p w14:paraId="58DD0AF7" w14:textId="07461A08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1D6EAC">
              <w:rPr>
                <w:rFonts w:asciiTheme="majorHAnsi" w:hAnsiTheme="majorHAnsi" w:cstheme="majorHAnsi"/>
                <w:bCs/>
                <w:sz w:val="20"/>
                <w:u w:val="single"/>
              </w:rPr>
              <w:t>Akumulator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z dwoma zakresami napięć 54V i 18V</w:t>
            </w:r>
            <w:r w:rsidR="00E449D9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umożliwiający współpracę ze wszystkimi elektronarzędziami </w:t>
            </w:r>
            <w:r w:rsidR="00E449D9">
              <w:rPr>
                <w:rFonts w:asciiTheme="majorHAnsi" w:hAnsiTheme="majorHAnsi" w:cstheme="majorHAnsi"/>
                <w:bCs/>
                <w:sz w:val="20"/>
              </w:rPr>
              <w:t>występującymi w zamówieniu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515E3A4B" w14:textId="59ED974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Akumulator pozwala na pracę w dwóch zakresach napięć 54V (3,0Ah) i 18V (9,0Ah).</w:t>
            </w:r>
            <w:r w:rsidR="00E449D9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Wydajność działania elektronarzędzi zasilanych akumulatorem Li-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Ion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54V jest zbliżona do pracy urządzeń sieciowych.</w:t>
            </w:r>
          </w:p>
          <w:p w14:paraId="43DE99D5" w14:textId="77777777" w:rsidR="00E449D9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Specyfikacja</w:t>
            </w:r>
            <w:r w:rsidR="00E449D9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  <w:p w14:paraId="709C8D1E" w14:textId="6A471431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Typ ogniw: Li-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Ion</w:t>
            </w:r>
            <w:proofErr w:type="spellEnd"/>
          </w:p>
          <w:p w14:paraId="40DEAF56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Napięcie: 54/18V</w:t>
            </w:r>
          </w:p>
          <w:p w14:paraId="68D1BF07" w14:textId="39F93E66" w:rsidR="00150CAF" w:rsidRPr="000D7B04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Pojemność akumulatora: 3,0/9,0Ah.</w:t>
            </w:r>
          </w:p>
        </w:tc>
        <w:tc>
          <w:tcPr>
            <w:tcW w:w="603" w:type="dxa"/>
            <w:vAlign w:val="center"/>
          </w:tcPr>
          <w:p w14:paraId="79AFF015" w14:textId="64AA0013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lastRenderedPageBreak/>
              <w:t>szt.</w:t>
            </w:r>
          </w:p>
        </w:tc>
        <w:tc>
          <w:tcPr>
            <w:tcW w:w="624" w:type="dxa"/>
            <w:vAlign w:val="center"/>
          </w:tcPr>
          <w:p w14:paraId="6D9A4711" w14:textId="77EB4C03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1</w:t>
            </w:r>
          </w:p>
        </w:tc>
        <w:tc>
          <w:tcPr>
            <w:tcW w:w="1304" w:type="dxa"/>
            <w:vAlign w:val="center"/>
          </w:tcPr>
          <w:p w14:paraId="52A557AD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1AA44C78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2C166333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47F64E6B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B50F101" w14:textId="7935CFA0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14</w:t>
            </w:r>
          </w:p>
        </w:tc>
        <w:tc>
          <w:tcPr>
            <w:tcW w:w="1417" w:type="dxa"/>
            <w:noWrap/>
            <w:vAlign w:val="center"/>
          </w:tcPr>
          <w:p w14:paraId="4B3A9A64" w14:textId="64435AB8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Szlifierka kątowa 54V/18V z akumulatorem</w:t>
            </w:r>
          </w:p>
        </w:tc>
        <w:tc>
          <w:tcPr>
            <w:tcW w:w="7483" w:type="dxa"/>
          </w:tcPr>
          <w:p w14:paraId="4E4E230C" w14:textId="77FD148A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1D6EAC">
              <w:rPr>
                <w:rFonts w:asciiTheme="majorHAnsi" w:hAnsiTheme="majorHAnsi" w:cstheme="majorHAnsi"/>
                <w:bCs/>
                <w:sz w:val="20"/>
                <w:u w:val="single"/>
              </w:rPr>
              <w:t xml:space="preserve">Szlifierka </w:t>
            </w:r>
            <w:r w:rsidR="00065E32" w:rsidRPr="001D6EAC">
              <w:rPr>
                <w:rFonts w:asciiTheme="majorHAnsi" w:hAnsiTheme="majorHAnsi" w:cstheme="majorHAnsi"/>
                <w:bCs/>
                <w:sz w:val="20"/>
                <w:u w:val="single"/>
              </w:rPr>
              <w:t>kątowa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="00065E32" w:rsidRPr="00DD7345">
              <w:rPr>
                <w:rFonts w:asciiTheme="majorHAnsi" w:hAnsiTheme="majorHAnsi" w:cstheme="majorHAnsi"/>
                <w:bCs/>
                <w:sz w:val="20"/>
              </w:rPr>
              <w:t>54V / 18V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 xml:space="preserve">, </w:t>
            </w:r>
            <w:proofErr w:type="spellStart"/>
            <w:r w:rsidR="00065E32">
              <w:rPr>
                <w:rFonts w:asciiTheme="majorHAnsi" w:hAnsiTheme="majorHAnsi" w:cstheme="majorHAnsi"/>
                <w:bCs/>
                <w:sz w:val="20"/>
              </w:rPr>
              <w:t>b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ezszczotkowy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silnik 54V.</w:t>
            </w:r>
          </w:p>
          <w:p w14:paraId="26A3642B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Elektroniczny hamulec szybko zatrzymuje tarczę po puszczeniu włącznika.</w:t>
            </w:r>
          </w:p>
          <w:p w14:paraId="6546932C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Sprzęgło elektroniczne zmniejsza odrzut w przypadku zablokowania lub zakleszczenia tarczy.</w:t>
            </w:r>
          </w:p>
          <w:p w14:paraId="1FF00875" w14:textId="04B004C3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Specyfikacja produktu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  <w:p w14:paraId="568127A6" w14:textId="6FB369E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Prędkość bez obciążenia: 9000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obr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>/min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33DAFF85" w14:textId="50F2C48B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Maks. średnica tarczy: 125 mm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3896096" w14:textId="0C6AEBA1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Gwint wrzeciona: M14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548646BC" w14:textId="54AB2611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Masa: 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 xml:space="preserve">max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2,2 kg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3E548D2A" w14:textId="77777777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Wibracje na ramionach- szlifowanie drobne: 5.9 m/s2.</w:t>
            </w:r>
          </w:p>
          <w:p w14:paraId="466310C4" w14:textId="5D0C60D5" w:rsidR="00DD7345" w:rsidRDefault="00065E32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K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>lucz do tarcz</w:t>
            </w:r>
            <w:r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6E6DFC96" w14:textId="77777777" w:rsidR="00E449D9" w:rsidRPr="00DD7345" w:rsidRDefault="00E449D9" w:rsidP="00E449D9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1D6EAC">
              <w:rPr>
                <w:rFonts w:asciiTheme="majorHAnsi" w:hAnsiTheme="majorHAnsi" w:cstheme="majorHAnsi"/>
                <w:bCs/>
                <w:sz w:val="20"/>
                <w:u w:val="single"/>
              </w:rPr>
              <w:t>Akumulator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z dwoma zakresami napięć 54V i 18V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umożliwiający współpracę ze wszystkimi elektronarzędziami </w:t>
            </w:r>
            <w:r>
              <w:rPr>
                <w:rFonts w:asciiTheme="majorHAnsi" w:hAnsiTheme="majorHAnsi" w:cstheme="majorHAnsi"/>
                <w:bCs/>
                <w:sz w:val="20"/>
              </w:rPr>
              <w:t>występującymi w zamówieniu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0C7FEEF2" w14:textId="77777777" w:rsidR="00E449D9" w:rsidRPr="00DD7345" w:rsidRDefault="00E449D9" w:rsidP="00E449D9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Akumulator pozwala na pracę w dwóch zakresach napięć 54V (3,0Ah) i 18V (9,0Ah).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Wydajność działania elektronarzędzi zasilanych akumulatorem Li-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Ion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54V jest zbliżona do pracy urządzeń sieciowych.</w:t>
            </w:r>
          </w:p>
          <w:p w14:paraId="22FE757C" w14:textId="77777777" w:rsidR="00E449D9" w:rsidRDefault="00E449D9" w:rsidP="00E449D9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Specyfikacja</w:t>
            </w:r>
            <w:r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  <w:p w14:paraId="16EDD909" w14:textId="77777777" w:rsidR="00E449D9" w:rsidRPr="00DD7345" w:rsidRDefault="00E449D9" w:rsidP="00E449D9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lastRenderedPageBreak/>
              <w:t>Typ ogniw: Li-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Ion</w:t>
            </w:r>
            <w:proofErr w:type="spellEnd"/>
          </w:p>
          <w:p w14:paraId="3DABF095" w14:textId="77777777" w:rsidR="00E449D9" w:rsidRPr="00DD7345" w:rsidRDefault="00E449D9" w:rsidP="00E449D9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Napięcie: 54/18V</w:t>
            </w:r>
          </w:p>
          <w:p w14:paraId="2A4E0020" w14:textId="08395475" w:rsidR="00DD7345" w:rsidRPr="000D7B04" w:rsidRDefault="00E449D9" w:rsidP="00E449D9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Pojemność akumulatora: 3,0/9,0Ah.</w:t>
            </w:r>
          </w:p>
        </w:tc>
        <w:tc>
          <w:tcPr>
            <w:tcW w:w="603" w:type="dxa"/>
            <w:vAlign w:val="center"/>
          </w:tcPr>
          <w:p w14:paraId="4F419B75" w14:textId="519A5F7C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lastRenderedPageBreak/>
              <w:t>szt.</w:t>
            </w:r>
          </w:p>
        </w:tc>
        <w:tc>
          <w:tcPr>
            <w:tcW w:w="624" w:type="dxa"/>
            <w:vAlign w:val="center"/>
          </w:tcPr>
          <w:p w14:paraId="22F5C14E" w14:textId="18CFF7D8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1</w:t>
            </w:r>
          </w:p>
        </w:tc>
        <w:tc>
          <w:tcPr>
            <w:tcW w:w="1304" w:type="dxa"/>
            <w:vAlign w:val="center"/>
          </w:tcPr>
          <w:p w14:paraId="49059318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018D2D83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2017B137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02B8AA2D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5083587" w14:textId="4974CFBF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15</w:t>
            </w:r>
          </w:p>
        </w:tc>
        <w:tc>
          <w:tcPr>
            <w:tcW w:w="1417" w:type="dxa"/>
            <w:noWrap/>
            <w:vAlign w:val="center"/>
          </w:tcPr>
          <w:p w14:paraId="16FA5C54" w14:textId="06FC3876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Wiertarko-wkrętarka udarowa 18V 95/66Nm z akumulatorem</w:t>
            </w:r>
          </w:p>
        </w:tc>
        <w:tc>
          <w:tcPr>
            <w:tcW w:w="7483" w:type="dxa"/>
          </w:tcPr>
          <w:p w14:paraId="1FFA62CE" w14:textId="7813F338" w:rsidR="00DD7345" w:rsidRPr="00DD7345" w:rsidRDefault="00065E32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1D6EAC">
              <w:rPr>
                <w:rFonts w:asciiTheme="majorHAnsi" w:hAnsiTheme="majorHAnsi" w:cstheme="majorHAnsi"/>
                <w:bCs/>
                <w:sz w:val="20"/>
                <w:u w:val="single"/>
              </w:rPr>
              <w:t>W</w:t>
            </w:r>
            <w:r w:rsidR="00DD7345" w:rsidRPr="001D6EAC">
              <w:rPr>
                <w:rFonts w:asciiTheme="majorHAnsi" w:hAnsiTheme="majorHAnsi" w:cstheme="majorHAnsi"/>
                <w:bCs/>
                <w:sz w:val="20"/>
                <w:u w:val="single"/>
              </w:rPr>
              <w:t>iertarko-wkrętarka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18V 95/66Nm 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 xml:space="preserve">z udarem i silnikiem </w:t>
            </w:r>
            <w:proofErr w:type="spellStart"/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>bezszczotkowym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06BD5CE6" w14:textId="35AAD933" w:rsidR="00DD7345" w:rsidRPr="00DD7345" w:rsidRDefault="00065E32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D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>ioda LED z funkcją opóźnionego wyłączenia poprawia</w:t>
            </w:r>
            <w:r>
              <w:rPr>
                <w:rFonts w:asciiTheme="majorHAnsi" w:hAnsiTheme="majorHAnsi" w:cstheme="majorHAnsi"/>
                <w:bCs/>
                <w:sz w:val="20"/>
              </w:rPr>
              <w:t>jąca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 xml:space="preserve"> widoczność pola pracy.</w:t>
            </w:r>
          </w:p>
          <w:p w14:paraId="3A031EDC" w14:textId="26E5227B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Specyfikacja produktu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  <w:p w14:paraId="24C3B07F" w14:textId="3F688873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Technologia akumulatorów: XR Li-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Ion</w:t>
            </w:r>
            <w:proofErr w:type="spellEnd"/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256B20F" w14:textId="28476D5C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Napięcie: 18 V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52F9AC96" w14:textId="573B2422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Maks. moment obrotowy (twardy): 95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Nm</w:t>
            </w:r>
            <w:proofErr w:type="spellEnd"/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F5EC6BE" w14:textId="12E611A8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Maks. moment obrotowy (miękki): 66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Nm</w:t>
            </w:r>
            <w:proofErr w:type="spellEnd"/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1FB461D" w14:textId="1F4023B0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Moc użyteczna: 820 W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FBD66E8" w14:textId="7AA5DF9D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Prędkość bez obciążenia: 0-450/1300/2000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obr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>/min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63C72D1C" w14:textId="5E757FE1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Częstość udaru: 0-8600/25500/38250 ud/min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6B1A8A3F" w14:textId="5CB7C06A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Maks. średnica wiercenia [Drewno]: 55 mm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436957C" w14:textId="105D8F02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Maks. średnica wiercenia [Metal]: 15 mm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6D11A6F6" w14:textId="7043F3CD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Maks. średnica wiercenia [Mur]: 16 mm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5D84F3C4" w14:textId="5C5F5DBF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Masa: 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 xml:space="preserve">max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1.6 kg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E5FDB7D" w14:textId="19C51F30" w:rsid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W zestawie: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zaczep do paska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 xml:space="preserve">,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uchwyt magnetyczny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 xml:space="preserve">,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wielopozycyjna rękojeść boczna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298E2AB5" w14:textId="77777777" w:rsidR="00065E32" w:rsidRPr="00DD7345" w:rsidRDefault="00065E32" w:rsidP="00065E32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1D6EAC">
              <w:rPr>
                <w:rFonts w:asciiTheme="majorHAnsi" w:hAnsiTheme="majorHAnsi" w:cstheme="majorHAnsi"/>
                <w:bCs/>
                <w:sz w:val="20"/>
                <w:u w:val="single"/>
              </w:rPr>
              <w:t>Akumulator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z dwoma zakresami napięć 54V i 18V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umożliwiający współpracę ze wszystkimi elektronarzędziami </w:t>
            </w:r>
            <w:r>
              <w:rPr>
                <w:rFonts w:asciiTheme="majorHAnsi" w:hAnsiTheme="majorHAnsi" w:cstheme="majorHAnsi"/>
                <w:bCs/>
                <w:sz w:val="20"/>
              </w:rPr>
              <w:t>występującymi w zamówieniu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4E0939DE" w14:textId="77777777" w:rsidR="00065E32" w:rsidRPr="00DD7345" w:rsidRDefault="00065E32" w:rsidP="00065E32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Akumulator pozwala na pracę w dwóch zakresach napięć 54V (3,0Ah) i 18V (9,0Ah).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Wydajność działania elektronarzędzi zasilanych akumulatorem Li-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Ion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54V jest zbliżona do pracy urządzeń sieciowych.</w:t>
            </w:r>
          </w:p>
          <w:p w14:paraId="52FDEADD" w14:textId="77777777" w:rsidR="00065E32" w:rsidRDefault="00065E32" w:rsidP="00065E32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Specyfikacja</w:t>
            </w:r>
            <w:r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  <w:p w14:paraId="72280BBB" w14:textId="77777777" w:rsidR="00065E32" w:rsidRPr="00DD7345" w:rsidRDefault="00065E32" w:rsidP="00065E32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Typ ogniw: Li-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Ion</w:t>
            </w:r>
            <w:proofErr w:type="spellEnd"/>
          </w:p>
          <w:p w14:paraId="0556F0E9" w14:textId="77777777" w:rsidR="00065E32" w:rsidRPr="00DD7345" w:rsidRDefault="00065E32" w:rsidP="00065E32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Napięcie: 54/18V</w:t>
            </w:r>
          </w:p>
          <w:p w14:paraId="583BA654" w14:textId="7364C460" w:rsidR="00DD7345" w:rsidRPr="000D7B04" w:rsidRDefault="00065E32" w:rsidP="00065E32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Pojemność akumulatora: 3,0/9,0Ah.</w:t>
            </w:r>
          </w:p>
        </w:tc>
        <w:tc>
          <w:tcPr>
            <w:tcW w:w="603" w:type="dxa"/>
            <w:vAlign w:val="center"/>
          </w:tcPr>
          <w:p w14:paraId="3B0F67EB" w14:textId="0D678A91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t>szt.</w:t>
            </w:r>
          </w:p>
        </w:tc>
        <w:tc>
          <w:tcPr>
            <w:tcW w:w="624" w:type="dxa"/>
            <w:vAlign w:val="center"/>
          </w:tcPr>
          <w:p w14:paraId="59126A73" w14:textId="7D63CA8B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1</w:t>
            </w:r>
          </w:p>
        </w:tc>
        <w:tc>
          <w:tcPr>
            <w:tcW w:w="1304" w:type="dxa"/>
            <w:vAlign w:val="center"/>
          </w:tcPr>
          <w:p w14:paraId="328AB3F1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5F6F9899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573E0E55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4ECEA7FA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FDBAED8" w14:textId="7CCE116B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16</w:t>
            </w:r>
          </w:p>
        </w:tc>
        <w:tc>
          <w:tcPr>
            <w:tcW w:w="1417" w:type="dxa"/>
            <w:noWrap/>
            <w:vAlign w:val="center"/>
          </w:tcPr>
          <w:p w14:paraId="19CF72CE" w14:textId="150EC4C3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Ładowarka do akumulatorów podwójna 18-54V DCB132</w:t>
            </w:r>
          </w:p>
        </w:tc>
        <w:tc>
          <w:tcPr>
            <w:tcW w:w="7483" w:type="dxa"/>
          </w:tcPr>
          <w:p w14:paraId="56231CCD" w14:textId="446D3BF5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Ładowarka podwójna 18-54V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do ładowania akumulatorów wsuwanych narzędzi 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wyżej wymienionych objętych zamówieniem.</w:t>
            </w:r>
          </w:p>
          <w:p w14:paraId="6788F621" w14:textId="77D5A740" w:rsidR="00150CAF" w:rsidRPr="000D7B04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Dwa porty umożliwiają jednoczesne ładowanie dwóch akumulat</w:t>
            </w:r>
            <w:r w:rsidR="00065E32">
              <w:rPr>
                <w:rFonts w:asciiTheme="majorHAnsi" w:hAnsiTheme="majorHAnsi" w:cstheme="majorHAnsi"/>
                <w:bCs/>
                <w:sz w:val="20"/>
              </w:rPr>
              <w:t>o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rów. Ładowarka wyposażona w diody informujące o stanie naładowania akumulatora.</w:t>
            </w:r>
          </w:p>
        </w:tc>
        <w:tc>
          <w:tcPr>
            <w:tcW w:w="603" w:type="dxa"/>
            <w:vAlign w:val="center"/>
          </w:tcPr>
          <w:p w14:paraId="6E944D57" w14:textId="0368D390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t>szt.</w:t>
            </w:r>
          </w:p>
        </w:tc>
        <w:tc>
          <w:tcPr>
            <w:tcW w:w="624" w:type="dxa"/>
            <w:vAlign w:val="center"/>
          </w:tcPr>
          <w:p w14:paraId="4A67E74F" w14:textId="785E35B9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1</w:t>
            </w:r>
          </w:p>
        </w:tc>
        <w:tc>
          <w:tcPr>
            <w:tcW w:w="1304" w:type="dxa"/>
            <w:vAlign w:val="center"/>
          </w:tcPr>
          <w:p w14:paraId="0F21A056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569D073A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612B2245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710AF6BB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C7422D1" w14:textId="12DA2D9F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17</w:t>
            </w:r>
          </w:p>
        </w:tc>
        <w:tc>
          <w:tcPr>
            <w:tcW w:w="1417" w:type="dxa"/>
            <w:noWrap/>
            <w:vAlign w:val="center"/>
          </w:tcPr>
          <w:p w14:paraId="1E689906" w14:textId="729F21A9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Dron dla straży</w:t>
            </w:r>
          </w:p>
        </w:tc>
        <w:tc>
          <w:tcPr>
            <w:tcW w:w="7483" w:type="dxa"/>
          </w:tcPr>
          <w:p w14:paraId="0852481F" w14:textId="582EB836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Dron dla straży</w:t>
            </w:r>
            <w:r w:rsidR="001D6EAC">
              <w:rPr>
                <w:rFonts w:asciiTheme="majorHAnsi" w:hAnsiTheme="majorHAnsi" w:cstheme="majorHAnsi"/>
                <w:bCs/>
                <w:sz w:val="20"/>
              </w:rPr>
              <w:t xml:space="preserve">.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Kamera dzienna i termowizyjna, zintegrowany sensor radiometryczny FLIR Sensor, regulowane parametry dla powierzchni emisyjnych i odbijających, wiele trybów wyświetlania: FLR MSX czy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Infrared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&amp;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Visible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2398388B" w14:textId="77777777" w:rsidR="004369EE" w:rsidRDefault="004369EE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lastRenderedPageBreak/>
              <w:t>Aplikacja do obsługi.</w:t>
            </w:r>
          </w:p>
          <w:p w14:paraId="33035C93" w14:textId="24B49A69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Monitor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owanie i dokonywanie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pomiar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ów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temperatur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y.</w:t>
            </w:r>
          </w:p>
          <w:p w14:paraId="61A0D9FF" w14:textId="1F889BCD" w:rsidR="00DD7345" w:rsidRPr="00DD7345" w:rsidRDefault="004369EE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W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 xml:space="preserve">budowane funkcje 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do 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>pomiar</w:t>
            </w:r>
            <w:r>
              <w:rPr>
                <w:rFonts w:asciiTheme="majorHAnsi" w:hAnsiTheme="majorHAnsi" w:cstheme="majorHAnsi"/>
                <w:bCs/>
                <w:sz w:val="20"/>
              </w:rPr>
              <w:t>u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 xml:space="preserve"> ciepła dla różnych obiektów i scenariuszy.</w:t>
            </w:r>
          </w:p>
          <w:p w14:paraId="1AA1B809" w14:textId="77833C12" w:rsidR="00DD7345" w:rsidRPr="00DD7345" w:rsidRDefault="004369EE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Z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>nacznik czasu GPS rejestruj</w:t>
            </w:r>
            <w:r>
              <w:rPr>
                <w:rFonts w:asciiTheme="majorHAnsi" w:hAnsiTheme="majorHAnsi" w:cstheme="majorHAnsi"/>
                <w:bCs/>
                <w:sz w:val="20"/>
              </w:rPr>
              <w:t>ący</w:t>
            </w:r>
            <w:r w:rsidR="00DD7345" w:rsidRPr="00DD7345">
              <w:rPr>
                <w:rFonts w:asciiTheme="majorHAnsi" w:hAnsiTheme="majorHAnsi" w:cstheme="majorHAnsi"/>
                <w:bCs/>
                <w:sz w:val="20"/>
              </w:rPr>
              <w:t xml:space="preserve"> datę i godzinę wykonania zdjęć.</w:t>
            </w:r>
          </w:p>
          <w:p w14:paraId="3F88A1EA" w14:textId="572A6295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Dane techniczne:</w:t>
            </w:r>
          </w:p>
          <w:p w14:paraId="77B86599" w14:textId="3193EAFC" w:rsidR="00DD7345" w:rsidRPr="004369EE" w:rsidRDefault="00DD7345" w:rsidP="001D6EAC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4369EE">
              <w:rPr>
                <w:rFonts w:asciiTheme="majorHAnsi" w:hAnsiTheme="majorHAnsi" w:cstheme="majorHAnsi"/>
                <w:bCs/>
                <w:sz w:val="20"/>
              </w:rPr>
              <w:t xml:space="preserve">Masa: 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około 900</w:t>
            </w:r>
            <w:r w:rsidRPr="004369EE">
              <w:rPr>
                <w:rFonts w:asciiTheme="majorHAnsi" w:hAnsiTheme="majorHAnsi" w:cstheme="majorHAnsi"/>
                <w:bCs/>
                <w:sz w:val="20"/>
              </w:rPr>
              <w:t xml:space="preserve"> g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81E8561" w14:textId="12AAA682" w:rsidR="00DD7345" w:rsidRPr="004369EE" w:rsidRDefault="00DD7345" w:rsidP="001D6EAC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4369EE">
              <w:rPr>
                <w:rFonts w:asciiTheme="majorHAnsi" w:hAnsiTheme="majorHAnsi" w:cstheme="majorHAnsi"/>
                <w:bCs/>
                <w:sz w:val="20"/>
              </w:rPr>
              <w:t>Wymiary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 xml:space="preserve"> około</w:t>
            </w:r>
            <w:r w:rsidRPr="004369EE">
              <w:rPr>
                <w:rFonts w:asciiTheme="majorHAnsi" w:hAnsiTheme="majorHAnsi" w:cstheme="majorHAnsi"/>
                <w:bCs/>
                <w:sz w:val="20"/>
              </w:rPr>
              <w:t>: Złożony: 214x91x84 mm, Rozłożony: 322x242x84 mm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5EFE288" w14:textId="37C27E5A" w:rsidR="00DD7345" w:rsidRPr="004369EE" w:rsidRDefault="00DD7345" w:rsidP="001D6EAC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4369EE">
              <w:rPr>
                <w:rFonts w:asciiTheme="majorHAnsi" w:hAnsiTheme="majorHAnsi" w:cstheme="majorHAnsi"/>
                <w:bCs/>
                <w:sz w:val="20"/>
              </w:rPr>
              <w:t>Rozpiętość: 354 mm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ED264D5" w14:textId="3B761438" w:rsidR="00DD7345" w:rsidRPr="004369EE" w:rsidRDefault="00DD7345" w:rsidP="001D6EAC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4369EE">
              <w:rPr>
                <w:rFonts w:asciiTheme="majorHAnsi" w:hAnsiTheme="majorHAnsi" w:cstheme="majorHAnsi"/>
                <w:bCs/>
                <w:sz w:val="20"/>
              </w:rPr>
              <w:t>Max czas lotu: 31 minut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87308AA" w14:textId="3BF273CC" w:rsidR="00DD7345" w:rsidRPr="004369EE" w:rsidRDefault="00DD7345" w:rsidP="001D6EAC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4369EE">
              <w:rPr>
                <w:rFonts w:asciiTheme="majorHAnsi" w:hAnsiTheme="majorHAnsi" w:cstheme="majorHAnsi"/>
                <w:bCs/>
                <w:sz w:val="20"/>
              </w:rPr>
              <w:t>Max czasu lotu w zawisie: 29 minut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0200799" w14:textId="5F512F93" w:rsidR="00DD7345" w:rsidRPr="004369EE" w:rsidRDefault="00DD7345" w:rsidP="001D6EAC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4369EE">
              <w:rPr>
                <w:rFonts w:asciiTheme="majorHAnsi" w:hAnsiTheme="majorHAnsi" w:cstheme="majorHAnsi"/>
                <w:bCs/>
                <w:sz w:val="20"/>
              </w:rPr>
              <w:t xml:space="preserve">Wewnętrzna pamięć: 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 xml:space="preserve">min </w:t>
            </w:r>
            <w:r w:rsidRPr="004369EE">
              <w:rPr>
                <w:rFonts w:asciiTheme="majorHAnsi" w:hAnsiTheme="majorHAnsi" w:cstheme="majorHAnsi"/>
                <w:bCs/>
                <w:sz w:val="20"/>
              </w:rPr>
              <w:t xml:space="preserve">24 </w:t>
            </w:r>
            <w:proofErr w:type="spellStart"/>
            <w:r w:rsidRPr="004369EE">
              <w:rPr>
                <w:rFonts w:asciiTheme="majorHAnsi" w:hAnsiTheme="majorHAnsi" w:cstheme="majorHAnsi"/>
                <w:bCs/>
                <w:sz w:val="20"/>
              </w:rPr>
              <w:t>Gb</w:t>
            </w:r>
            <w:proofErr w:type="spellEnd"/>
            <w:r w:rsidR="004369E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27D04802" w14:textId="489B0BC5" w:rsidR="00DD7345" w:rsidRPr="004369EE" w:rsidRDefault="00DD7345" w:rsidP="001D6EAC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4369EE">
              <w:rPr>
                <w:rFonts w:asciiTheme="majorHAnsi" w:hAnsiTheme="majorHAnsi" w:cstheme="majorHAnsi"/>
                <w:bCs/>
                <w:sz w:val="20"/>
              </w:rPr>
              <w:t xml:space="preserve">Typ: M2ED Visual </w:t>
            </w:r>
            <w:proofErr w:type="spellStart"/>
            <w:r w:rsidRPr="004369EE">
              <w:rPr>
                <w:rFonts w:asciiTheme="majorHAnsi" w:hAnsiTheme="majorHAnsi" w:cstheme="majorHAnsi"/>
                <w:bCs/>
                <w:sz w:val="20"/>
              </w:rPr>
              <w:t>Camera</w:t>
            </w:r>
            <w:proofErr w:type="spellEnd"/>
            <w:r w:rsidR="004369E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C673CE1" w14:textId="7F1F5795" w:rsidR="00DD7345" w:rsidRPr="004369EE" w:rsidRDefault="00DD7345" w:rsidP="001D6EAC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4369EE">
              <w:rPr>
                <w:rFonts w:asciiTheme="majorHAnsi" w:hAnsiTheme="majorHAnsi" w:cstheme="majorHAnsi"/>
                <w:bCs/>
                <w:sz w:val="20"/>
              </w:rPr>
              <w:t xml:space="preserve">Sensor: 1/2,3 CMOS, 12 </w:t>
            </w:r>
            <w:proofErr w:type="spellStart"/>
            <w:r w:rsidRPr="004369EE">
              <w:rPr>
                <w:rFonts w:asciiTheme="majorHAnsi" w:hAnsiTheme="majorHAnsi" w:cstheme="majorHAnsi"/>
                <w:bCs/>
                <w:sz w:val="20"/>
              </w:rPr>
              <w:t>Megapixels</w:t>
            </w:r>
            <w:proofErr w:type="spellEnd"/>
            <w:r w:rsidR="004369E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F9780DF" w14:textId="706FF938" w:rsidR="00DD7345" w:rsidRPr="004369EE" w:rsidRDefault="00DD7345" w:rsidP="001D6EAC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4369EE">
              <w:rPr>
                <w:rFonts w:asciiTheme="majorHAnsi" w:hAnsiTheme="majorHAnsi" w:cstheme="majorHAnsi"/>
                <w:bCs/>
                <w:sz w:val="20"/>
              </w:rPr>
              <w:t>Ekwiwalent formatu: 24 mm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237ABAE" w14:textId="12B8D08F" w:rsidR="00DD7345" w:rsidRPr="004369EE" w:rsidRDefault="00DD7345" w:rsidP="001D6EAC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4369EE">
              <w:rPr>
                <w:rFonts w:asciiTheme="majorHAnsi" w:hAnsiTheme="majorHAnsi" w:cstheme="majorHAnsi"/>
                <w:bCs/>
                <w:sz w:val="20"/>
              </w:rPr>
              <w:t>Przysłona: f/2.8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CC1DC51" w14:textId="5725B120" w:rsidR="00DD7345" w:rsidRPr="004369EE" w:rsidRDefault="00DD7345" w:rsidP="001D6EAC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proofErr w:type="spellStart"/>
            <w:r w:rsidRPr="004369EE">
              <w:rPr>
                <w:rFonts w:asciiTheme="majorHAnsi" w:hAnsiTheme="majorHAnsi" w:cstheme="majorHAnsi"/>
                <w:bCs/>
                <w:sz w:val="20"/>
              </w:rPr>
              <w:t>Autofokus</w:t>
            </w:r>
            <w:proofErr w:type="spellEnd"/>
            <w:r w:rsidRPr="004369EE">
              <w:rPr>
                <w:rFonts w:asciiTheme="majorHAnsi" w:hAnsiTheme="majorHAnsi" w:cstheme="majorHAnsi"/>
                <w:bCs/>
                <w:sz w:val="20"/>
              </w:rPr>
              <w:t>: 0.5m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342E12C7" w14:textId="5C08F4C9" w:rsidR="00DD7345" w:rsidRPr="004369EE" w:rsidRDefault="00DD7345" w:rsidP="001D6EAC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4369EE">
              <w:rPr>
                <w:rFonts w:asciiTheme="majorHAnsi" w:hAnsiTheme="majorHAnsi" w:cstheme="majorHAnsi"/>
                <w:bCs/>
                <w:sz w:val="20"/>
              </w:rPr>
              <w:t>Typ złącza: USB Micro-B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0A4DB4C4" w14:textId="5EA3ACE4" w:rsidR="00DD7345" w:rsidRPr="004369EE" w:rsidRDefault="00DD7345" w:rsidP="001D6EAC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4369EE">
              <w:rPr>
                <w:rFonts w:asciiTheme="majorHAnsi" w:hAnsiTheme="majorHAnsi" w:cstheme="majorHAnsi"/>
                <w:bCs/>
                <w:sz w:val="20"/>
              </w:rPr>
              <w:t>Zasięg operacyjny : 5000m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</w:tc>
        <w:tc>
          <w:tcPr>
            <w:tcW w:w="603" w:type="dxa"/>
            <w:vAlign w:val="center"/>
          </w:tcPr>
          <w:p w14:paraId="369395AA" w14:textId="0C574062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lastRenderedPageBreak/>
              <w:t>szt.</w:t>
            </w:r>
          </w:p>
        </w:tc>
        <w:tc>
          <w:tcPr>
            <w:tcW w:w="624" w:type="dxa"/>
            <w:vAlign w:val="center"/>
          </w:tcPr>
          <w:p w14:paraId="56E17C8A" w14:textId="513FE488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1</w:t>
            </w:r>
          </w:p>
        </w:tc>
        <w:tc>
          <w:tcPr>
            <w:tcW w:w="1304" w:type="dxa"/>
            <w:vAlign w:val="center"/>
          </w:tcPr>
          <w:p w14:paraId="2373958C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4F604015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3A873BB9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4382A197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B9A01B1" w14:textId="57F0EA10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18</w:t>
            </w:r>
          </w:p>
        </w:tc>
        <w:tc>
          <w:tcPr>
            <w:tcW w:w="1417" w:type="dxa"/>
            <w:noWrap/>
            <w:vAlign w:val="center"/>
          </w:tcPr>
          <w:p w14:paraId="2E3F8F5C" w14:textId="5DDB52C5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Podstawowy zestaw podpór ratowniczych do stabilizacji pojazdów</w:t>
            </w:r>
          </w:p>
        </w:tc>
        <w:tc>
          <w:tcPr>
            <w:tcW w:w="7483" w:type="dxa"/>
          </w:tcPr>
          <w:p w14:paraId="321D7DB6" w14:textId="1F368D4B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W skład zestawu podpór wchodzą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  <w:p w14:paraId="4DE61B27" w14:textId="77777777" w:rsidR="00DD7345" w:rsidRPr="001D6EAC" w:rsidRDefault="00DD7345" w:rsidP="001D6EAC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ind w:left="357" w:hanging="283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1D6EAC">
              <w:rPr>
                <w:rFonts w:asciiTheme="majorHAnsi" w:hAnsiTheme="majorHAnsi" w:cstheme="majorHAnsi"/>
                <w:bCs/>
                <w:sz w:val="20"/>
              </w:rPr>
              <w:t xml:space="preserve">Podpora Pt-1200z </w:t>
            </w:r>
            <w:proofErr w:type="spellStart"/>
            <w:r w:rsidRPr="001D6EAC">
              <w:rPr>
                <w:rFonts w:asciiTheme="majorHAnsi" w:hAnsiTheme="majorHAnsi" w:cstheme="majorHAnsi"/>
                <w:bCs/>
                <w:sz w:val="20"/>
              </w:rPr>
              <w:t>MikoRescueTech</w:t>
            </w:r>
            <w:proofErr w:type="spellEnd"/>
            <w:r w:rsidRPr="001D6EAC">
              <w:rPr>
                <w:rFonts w:asciiTheme="majorHAnsi" w:hAnsiTheme="majorHAnsi" w:cstheme="majorHAnsi"/>
                <w:bCs/>
                <w:sz w:val="20"/>
              </w:rPr>
              <w:t xml:space="preserve"> - 2szt</w:t>
            </w:r>
          </w:p>
          <w:p w14:paraId="0FAC7519" w14:textId="77777777" w:rsidR="00DD7345" w:rsidRPr="001D6EAC" w:rsidRDefault="00DD7345" w:rsidP="001D6EAC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ind w:left="357" w:hanging="283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1D6EAC">
              <w:rPr>
                <w:rFonts w:asciiTheme="majorHAnsi" w:hAnsiTheme="majorHAnsi" w:cstheme="majorHAnsi"/>
                <w:bCs/>
                <w:sz w:val="20"/>
              </w:rPr>
              <w:t>Torba transportowa - 1szt</w:t>
            </w:r>
          </w:p>
          <w:p w14:paraId="6614EFF6" w14:textId="77777777" w:rsidR="00DD7345" w:rsidRPr="001D6EAC" w:rsidRDefault="00DD7345" w:rsidP="001D6EAC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ind w:left="357" w:hanging="283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1D6EAC">
              <w:rPr>
                <w:rFonts w:asciiTheme="majorHAnsi" w:hAnsiTheme="majorHAnsi" w:cstheme="majorHAnsi"/>
                <w:bCs/>
                <w:sz w:val="20"/>
              </w:rPr>
              <w:t>Teleskopowa podpora ratownicza</w:t>
            </w:r>
          </w:p>
          <w:p w14:paraId="1329F9CD" w14:textId="43656574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Wymienna głowica gwarantująca pewny punkt podparcia lub zaczepienia, uniwersalna stopa ślizgowa, 6 dodatkowych punktów podczepienia pasa oraz zintegrowany z podporą pas napinający o nośności w pętli 5 t i długości 5 m. Wymienne końcówki. 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 xml:space="preserve">Możliwość tworzenia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konfiguracj</w:t>
            </w:r>
            <w:r w:rsidR="004369EE">
              <w:rPr>
                <w:rFonts w:asciiTheme="majorHAnsi" w:hAnsiTheme="majorHAnsi" w:cstheme="majorHAnsi"/>
                <w:bCs/>
                <w:sz w:val="20"/>
              </w:rPr>
              <w:t>i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np. z dwóch podpór tworzymy rampę podnoszącą a z trzech trójnóg alpinistyczny.</w:t>
            </w:r>
          </w:p>
          <w:p w14:paraId="3B048310" w14:textId="19C89F9B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Specyfikacja podpory Pt-1200z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MikoRescueTech</w:t>
            </w:r>
            <w:proofErr w:type="spellEnd"/>
            <w:r w:rsidR="00AC59FD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  <w:p w14:paraId="693F74CA" w14:textId="7C165A1F" w:rsidR="00DD7345" w:rsidRPr="00AC59FD" w:rsidRDefault="00DD7345" w:rsidP="001D6EAC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AC59FD">
              <w:rPr>
                <w:rFonts w:asciiTheme="majorHAnsi" w:hAnsiTheme="majorHAnsi" w:cstheme="majorHAnsi"/>
                <w:bCs/>
                <w:sz w:val="20"/>
              </w:rPr>
              <w:t>długość w pozycji transportowej 1200 mm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2704A1E" w14:textId="008C3EE4" w:rsidR="00DD7345" w:rsidRPr="00AC59FD" w:rsidRDefault="00DD7345" w:rsidP="001D6EAC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AC59FD">
              <w:rPr>
                <w:rFonts w:asciiTheme="majorHAnsi" w:hAnsiTheme="majorHAnsi" w:cstheme="majorHAnsi"/>
                <w:bCs/>
                <w:sz w:val="20"/>
              </w:rPr>
              <w:t>możliwość regulacji długości w zakresie 800 mm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68D8277B" w14:textId="1F556C66" w:rsidR="00DD7345" w:rsidRPr="00AC59FD" w:rsidRDefault="00DD7345" w:rsidP="001D6EAC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AC59FD">
              <w:rPr>
                <w:rFonts w:asciiTheme="majorHAnsi" w:hAnsiTheme="majorHAnsi" w:cstheme="majorHAnsi"/>
                <w:bCs/>
                <w:sz w:val="20"/>
              </w:rPr>
              <w:t>nośność do 1500 kg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76F7792" w14:textId="2B2C480B" w:rsidR="00DD7345" w:rsidRPr="00AC59FD" w:rsidRDefault="00DD7345" w:rsidP="001D6EAC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AC59FD">
              <w:rPr>
                <w:rFonts w:asciiTheme="majorHAnsi" w:hAnsiTheme="majorHAnsi" w:cstheme="majorHAnsi"/>
                <w:bCs/>
                <w:sz w:val="20"/>
              </w:rPr>
              <w:t>stopa ślizgowa przegubowa o kącie pracy 170 stopni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1A4AE65F" w14:textId="5CD49BCF" w:rsidR="00DD7345" w:rsidRPr="00AC59FD" w:rsidRDefault="00DD7345" w:rsidP="001D6EAC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AC59FD">
              <w:rPr>
                <w:rFonts w:asciiTheme="majorHAnsi" w:hAnsiTheme="majorHAnsi" w:cstheme="majorHAnsi"/>
                <w:bCs/>
                <w:sz w:val="20"/>
              </w:rPr>
              <w:t>6 punktów zaczepowych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4674852E" w14:textId="636A332B" w:rsidR="00DD7345" w:rsidRPr="00AC59FD" w:rsidRDefault="00DD7345" w:rsidP="001D6EAC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AC59FD">
              <w:rPr>
                <w:rFonts w:asciiTheme="majorHAnsi" w:hAnsiTheme="majorHAnsi" w:cstheme="majorHAnsi"/>
                <w:bCs/>
                <w:sz w:val="20"/>
              </w:rPr>
              <w:lastRenderedPageBreak/>
              <w:t>zintegrowany pas napinający o nośności 5 t i długości 5 m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F26182A" w14:textId="7C39EE68" w:rsidR="00DD7345" w:rsidRPr="00AC59FD" w:rsidRDefault="00DD7345" w:rsidP="001D6EAC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AC59FD">
              <w:rPr>
                <w:rFonts w:asciiTheme="majorHAnsi" w:hAnsiTheme="majorHAnsi" w:cstheme="majorHAnsi"/>
                <w:bCs/>
                <w:sz w:val="20"/>
              </w:rPr>
              <w:t>podpora wykonana z profili stalowych wzmacniana elementami ciętymi laserem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7379F705" w14:textId="557BFA4D" w:rsidR="00DD7345" w:rsidRPr="00AC59FD" w:rsidRDefault="00DD7345" w:rsidP="001D6EAC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ind w:left="403" w:hanging="284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AC59FD">
              <w:rPr>
                <w:rFonts w:asciiTheme="majorHAnsi" w:hAnsiTheme="majorHAnsi" w:cstheme="majorHAnsi"/>
                <w:bCs/>
                <w:sz w:val="20"/>
              </w:rPr>
              <w:t>całość cynkowana galwanicznie i częściowo malowana powłokami ochronnym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7704F9C5" w14:textId="42999A7E" w:rsidR="00150CAF" w:rsidRPr="000D7B04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Torba transportowa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</w:tc>
        <w:tc>
          <w:tcPr>
            <w:tcW w:w="603" w:type="dxa"/>
            <w:vAlign w:val="center"/>
          </w:tcPr>
          <w:p w14:paraId="5450E6F1" w14:textId="621C696A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lastRenderedPageBreak/>
              <w:t>szt.</w:t>
            </w:r>
          </w:p>
        </w:tc>
        <w:tc>
          <w:tcPr>
            <w:tcW w:w="624" w:type="dxa"/>
            <w:vAlign w:val="center"/>
          </w:tcPr>
          <w:p w14:paraId="3EB8A16A" w14:textId="1B2F05A8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1</w:t>
            </w:r>
          </w:p>
        </w:tc>
        <w:tc>
          <w:tcPr>
            <w:tcW w:w="1304" w:type="dxa"/>
            <w:vAlign w:val="center"/>
          </w:tcPr>
          <w:p w14:paraId="4C152EA2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2AE72264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001F1559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07CD2159" w14:textId="77777777" w:rsidTr="001D6EAC">
        <w:trPr>
          <w:trHeight w:val="39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01FC6FF" w14:textId="332CC73F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eastAsia="Times New Roman" w:hAnsiTheme="majorHAnsi" w:cstheme="majorHAnsi"/>
                <w:sz w:val="20"/>
              </w:rPr>
              <w:t>19</w:t>
            </w:r>
          </w:p>
        </w:tc>
        <w:tc>
          <w:tcPr>
            <w:tcW w:w="1417" w:type="dxa"/>
            <w:noWrap/>
            <w:vAlign w:val="center"/>
          </w:tcPr>
          <w:p w14:paraId="1E21F6C3" w14:textId="42032B81" w:rsidR="00150CAF" w:rsidRPr="000D7B04" w:rsidRDefault="00150CAF" w:rsidP="000D7B04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Sygnalizator bezruchu</w:t>
            </w:r>
          </w:p>
        </w:tc>
        <w:tc>
          <w:tcPr>
            <w:tcW w:w="7483" w:type="dxa"/>
          </w:tcPr>
          <w:p w14:paraId="490308B1" w14:textId="377A20D4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Sygnalizator bezruchu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 xml:space="preserve"> z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dwoma przyciskami 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 xml:space="preserve">-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obsługa prosta i intuicyjna. 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 xml:space="preserve">Jeden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przycisk do ręcznego aktywowania alarmu, 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 xml:space="preserve">drugi do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u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ru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chomienia przyrządu.</w:t>
            </w:r>
          </w:p>
          <w:p w14:paraId="14715A5A" w14:textId="0E62200E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Dioda LED pokazuj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ąca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gotowość urządzenia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 xml:space="preserve"> i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poziom baterii.</w:t>
            </w:r>
          </w:p>
          <w:p w14:paraId="125F58AD" w14:textId="3297273C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Obudowa trwała i wodoszczelna [IP67], zbudowana tak aby stawiać opór najtrudniejszym warunkom. 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 xml:space="preserve">Możliwość 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łatw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ego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i bezpieczn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ego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zaczepi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enia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do pasa biodrowego lub barkowego.</w:t>
            </w:r>
          </w:p>
          <w:p w14:paraId="4BF003CF" w14:textId="0F3E1058" w:rsidR="00DD7345" w:rsidRPr="00DD7345" w:rsidRDefault="00DD7345" w:rsidP="00AC59FD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Alarm 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skła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da się z wyróżniającego i słyszalnego alarmu z 95 </w:t>
            </w:r>
            <w:proofErr w:type="spellStart"/>
            <w:r w:rsidRPr="00DD7345">
              <w:rPr>
                <w:rFonts w:asciiTheme="majorHAnsi" w:hAnsiTheme="majorHAnsi" w:cstheme="majorHAnsi"/>
                <w:bCs/>
                <w:sz w:val="20"/>
              </w:rPr>
              <w:t>dB</w:t>
            </w:r>
            <w:proofErr w:type="spellEnd"/>
            <w:r w:rsidRPr="00DD7345">
              <w:rPr>
                <w:rFonts w:asciiTheme="majorHAnsi" w:hAnsiTheme="majorHAnsi" w:cstheme="majorHAnsi"/>
                <w:bCs/>
                <w:sz w:val="20"/>
              </w:rPr>
              <w:t xml:space="preserve"> w odległości 30 cm i bardzo jasno świecącej diody.</w:t>
            </w:r>
          </w:p>
          <w:p w14:paraId="47A7E43D" w14:textId="34C969E5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Dane techniczne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  <w:p w14:paraId="07D5BC52" w14:textId="2DF04E62" w:rsidR="00DD7345" w:rsidRPr="00DD7345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Wymiary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 xml:space="preserve"> max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: 100 x 75 x 45 mm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;</w:t>
            </w:r>
          </w:p>
          <w:p w14:paraId="2F1A091C" w14:textId="76FBD76C" w:rsidR="00150CAF" w:rsidRPr="000D7B04" w:rsidRDefault="00DD7345" w:rsidP="00D84C98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D7345">
              <w:rPr>
                <w:rFonts w:asciiTheme="majorHAnsi" w:hAnsiTheme="majorHAnsi" w:cstheme="majorHAnsi"/>
                <w:bCs/>
                <w:sz w:val="20"/>
              </w:rPr>
              <w:t>Waga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 xml:space="preserve"> max</w:t>
            </w:r>
            <w:r w:rsidRPr="00DD7345">
              <w:rPr>
                <w:rFonts w:asciiTheme="majorHAnsi" w:hAnsiTheme="majorHAnsi" w:cstheme="majorHAnsi"/>
                <w:bCs/>
                <w:sz w:val="20"/>
              </w:rPr>
              <w:t>: 250 g z bateriami</w:t>
            </w:r>
            <w:r w:rsidR="00AC59FD"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</w:tc>
        <w:tc>
          <w:tcPr>
            <w:tcW w:w="603" w:type="dxa"/>
            <w:vAlign w:val="center"/>
          </w:tcPr>
          <w:p w14:paraId="7816D1EC" w14:textId="14EEFAD9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bCs/>
                <w:sz w:val="20"/>
              </w:rPr>
              <w:t>szt.</w:t>
            </w:r>
          </w:p>
        </w:tc>
        <w:tc>
          <w:tcPr>
            <w:tcW w:w="624" w:type="dxa"/>
            <w:vAlign w:val="center"/>
          </w:tcPr>
          <w:p w14:paraId="1E803F1A" w14:textId="75F8C61C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  <w:r w:rsidRPr="000D7B04">
              <w:rPr>
                <w:rFonts w:asciiTheme="majorHAnsi" w:hAnsiTheme="majorHAnsi" w:cstheme="majorHAnsi"/>
                <w:color w:val="000000"/>
                <w:sz w:val="20"/>
              </w:rPr>
              <w:t>3</w:t>
            </w:r>
          </w:p>
        </w:tc>
        <w:tc>
          <w:tcPr>
            <w:tcW w:w="1304" w:type="dxa"/>
            <w:vAlign w:val="center"/>
          </w:tcPr>
          <w:p w14:paraId="39017F5E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12371C25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673F7089" w14:textId="77777777" w:rsidR="00150CAF" w:rsidRPr="000D7B04" w:rsidRDefault="00150CAF" w:rsidP="000D7B0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  <w:tr w:rsidR="001D6EAC" w:rsidRPr="000D7B04" w14:paraId="1F7E9EF7" w14:textId="77777777" w:rsidTr="001D6EAC">
        <w:trPr>
          <w:trHeight w:val="510"/>
          <w:jc w:val="center"/>
        </w:trPr>
        <w:tc>
          <w:tcPr>
            <w:tcW w:w="567" w:type="dxa"/>
            <w:shd w:val="clear" w:color="auto" w:fill="BFBFBF" w:themeFill="background1" w:themeFillShade="BF"/>
            <w:noWrap/>
            <w:vAlign w:val="center"/>
          </w:tcPr>
          <w:p w14:paraId="5896BB2A" w14:textId="77777777" w:rsidR="00150CAF" w:rsidRPr="000D7B04" w:rsidRDefault="00150CAF" w:rsidP="001D6EA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29970F3A" w14:textId="77777777" w:rsidR="00150CAF" w:rsidRPr="000D7B04" w:rsidRDefault="00150CAF" w:rsidP="001D6EA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</w:p>
        </w:tc>
        <w:tc>
          <w:tcPr>
            <w:tcW w:w="7483" w:type="dxa"/>
            <w:shd w:val="clear" w:color="auto" w:fill="BFBFBF" w:themeFill="background1" w:themeFillShade="BF"/>
            <w:vAlign w:val="center"/>
          </w:tcPr>
          <w:p w14:paraId="626D59A6" w14:textId="77777777" w:rsidR="00150CAF" w:rsidRPr="000D7B04" w:rsidRDefault="00150CAF" w:rsidP="001D6EA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30FE69D" w14:textId="14DC4C71" w:rsidR="00150CAF" w:rsidRPr="000D7B04" w:rsidRDefault="00150CAF" w:rsidP="001D6EA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140ECAE9" w14:textId="77777777" w:rsidR="00150CAF" w:rsidRPr="000D7B04" w:rsidRDefault="00150CAF" w:rsidP="001D6EA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1184EFBF" w14:textId="77777777" w:rsidR="00150CAF" w:rsidRPr="000D7B04" w:rsidRDefault="00150CAF" w:rsidP="001D6EA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7103063B" w14:textId="77777777" w:rsidR="00150CAF" w:rsidRPr="000D7B04" w:rsidRDefault="00150CAF" w:rsidP="001D6EA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1C12FCF2" w14:textId="77777777" w:rsidR="00150CAF" w:rsidRPr="000D7B04" w:rsidRDefault="00150CAF" w:rsidP="001D6EA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sz w:val="20"/>
              </w:rPr>
            </w:pPr>
          </w:p>
        </w:tc>
      </w:tr>
    </w:tbl>
    <w:p w14:paraId="311BF883" w14:textId="77777777" w:rsidR="00164F19" w:rsidRPr="001D6EAC" w:rsidRDefault="00164F19" w:rsidP="000D7B04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="Calibri" w:hAnsiTheme="majorHAnsi" w:cstheme="majorHAnsi"/>
          <w:b/>
          <w:bCs/>
          <w:sz w:val="10"/>
          <w:szCs w:val="10"/>
        </w:rPr>
      </w:pPr>
    </w:p>
    <w:p w14:paraId="10706776" w14:textId="5D9691A9" w:rsidR="001D6EAC" w:rsidRPr="001D6EAC" w:rsidRDefault="001D6EAC" w:rsidP="000D7B04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1D6EAC">
        <w:rPr>
          <w:rFonts w:asciiTheme="majorHAnsi" w:eastAsia="Calibri" w:hAnsiTheme="majorHAnsi" w:cstheme="majorHAnsi"/>
          <w:b/>
          <w:bCs/>
          <w:sz w:val="22"/>
          <w:szCs w:val="22"/>
        </w:rPr>
        <w:t>Zamawiający informuj</w:t>
      </w:r>
      <w:r w:rsidRPr="001D6EAC">
        <w:rPr>
          <w:rFonts w:asciiTheme="majorHAnsi" w:eastAsia="Calibri" w:hAnsiTheme="majorHAnsi" w:cstheme="majorHAnsi"/>
          <w:b/>
          <w:bCs/>
          <w:sz w:val="22"/>
          <w:szCs w:val="22"/>
        </w:rPr>
        <w:t>e</w:t>
      </w:r>
      <w:r w:rsidRPr="001D6EA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, że jeżeli opis przedmiotu </w:t>
      </w:r>
      <w:r w:rsidRPr="001D6EA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zamówienia </w:t>
      </w:r>
      <w:r w:rsidRPr="001D6EA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nie stanowi inaczej dopuszcza </w:t>
      </w:r>
      <w:r w:rsidRPr="001D6EA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się </w:t>
      </w:r>
      <w:r w:rsidRPr="001D6EAC">
        <w:rPr>
          <w:rFonts w:asciiTheme="majorHAnsi" w:eastAsia="Calibri" w:hAnsiTheme="majorHAnsi" w:cstheme="majorHAnsi"/>
          <w:b/>
          <w:bCs/>
          <w:sz w:val="22"/>
          <w:szCs w:val="22"/>
        </w:rPr>
        <w:t>we wszystkich pozycjach tolerancję +/- 5%.</w:t>
      </w:r>
    </w:p>
    <w:p w14:paraId="7DC88C3E" w14:textId="2C5BB7D2" w:rsidR="00162636" w:rsidRPr="001D6EAC" w:rsidRDefault="00164F19" w:rsidP="000D7B04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1D6EA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Pozycje, przy których można wybrać kolor czy rozmiar </w:t>
      </w:r>
      <w:r w:rsidR="001D6EAC" w:rsidRPr="001D6EA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(np. odzież, obuwie) </w:t>
      </w:r>
      <w:r w:rsidRPr="001D6EAC">
        <w:rPr>
          <w:rFonts w:asciiTheme="majorHAnsi" w:eastAsia="Calibri" w:hAnsiTheme="majorHAnsi" w:cstheme="majorHAnsi"/>
          <w:b/>
          <w:bCs/>
          <w:sz w:val="22"/>
          <w:szCs w:val="22"/>
        </w:rPr>
        <w:t>zostaną ustalone z Zamawiającym po podpisaniu umowy na realizację zamówienia.</w:t>
      </w:r>
    </w:p>
    <w:p w14:paraId="0D8DB316" w14:textId="0A393D7C" w:rsidR="004101C4" w:rsidRPr="001D6EAC" w:rsidRDefault="004101C4" w:rsidP="000D7B04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1D6EA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Zamawiający będzie wymagał </w:t>
      </w:r>
      <w:r w:rsidR="00595221" w:rsidRPr="001D6EAC">
        <w:rPr>
          <w:rFonts w:asciiTheme="majorHAnsi" w:eastAsia="Calibri" w:hAnsiTheme="majorHAnsi" w:cstheme="majorHAnsi"/>
          <w:b/>
          <w:bCs/>
          <w:sz w:val="22"/>
          <w:szCs w:val="22"/>
        </w:rPr>
        <w:t>wyszczególnienia na fakturze k</w:t>
      </w:r>
      <w:r w:rsidR="00D163C2" w:rsidRPr="001D6EAC">
        <w:rPr>
          <w:rFonts w:asciiTheme="majorHAnsi" w:eastAsia="Calibri" w:hAnsiTheme="majorHAnsi" w:cstheme="majorHAnsi"/>
          <w:b/>
          <w:bCs/>
          <w:sz w:val="22"/>
          <w:szCs w:val="22"/>
        </w:rPr>
        <w:t>ażdej pozycji.</w:t>
      </w:r>
    </w:p>
    <w:sectPr w:rsidR="004101C4" w:rsidRPr="001D6EAC" w:rsidSect="001D6EAC">
      <w:footerReference w:type="default" r:id="rId7"/>
      <w:pgSz w:w="16838" w:h="11906" w:orient="landscape"/>
      <w:pgMar w:top="964" w:right="1134" w:bottom="2410" w:left="1134" w:header="284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D664" w14:textId="77777777" w:rsidR="002838F8" w:rsidRDefault="002838F8">
      <w:r>
        <w:separator/>
      </w:r>
    </w:p>
  </w:endnote>
  <w:endnote w:type="continuationSeparator" w:id="0">
    <w:p w14:paraId="61D9740A" w14:textId="77777777" w:rsidR="002838F8" w:rsidRDefault="0028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4E0E" w14:textId="77777777" w:rsidR="002838F8" w:rsidRPr="00EA032A" w:rsidRDefault="002838F8" w:rsidP="00D33CA8">
    <w:pPr>
      <w:pStyle w:val="Stopka"/>
      <w:pBdr>
        <w:bottom w:val="single" w:sz="12" w:space="1" w:color="auto"/>
      </w:pBdr>
      <w:jc w:val="center"/>
      <w:rPr>
        <w:sz w:val="10"/>
        <w:szCs w:val="10"/>
      </w:rPr>
    </w:pPr>
    <w:bookmarkStart w:id="0" w:name="_Hlk117448052"/>
    <w:bookmarkStart w:id="1" w:name="_Hlk117448053"/>
    <w:bookmarkStart w:id="2" w:name="_Hlk117448698"/>
    <w:bookmarkStart w:id="3" w:name="_Hlk117448699"/>
  </w:p>
  <w:p w14:paraId="638925B5" w14:textId="77777777" w:rsidR="002838F8" w:rsidRDefault="002838F8" w:rsidP="00D33CA8">
    <w:pPr>
      <w:pStyle w:val="Stopka"/>
      <w:jc w:val="center"/>
    </w:pPr>
    <w:r>
      <w:rPr>
        <w:noProof/>
      </w:rPr>
      <w:drawing>
        <wp:inline distT="0" distB="0" distL="0" distR="0" wp14:anchorId="6C025F58" wp14:editId="321090EE">
          <wp:extent cx="4680000" cy="884404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884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E4D4A7" w14:textId="442F17F4" w:rsidR="002838F8" w:rsidRPr="00D33CA8" w:rsidRDefault="002838F8" w:rsidP="00D33CA8">
    <w:pPr>
      <w:pStyle w:val="Stopka"/>
      <w:jc w:val="center"/>
      <w:rPr>
        <w:rFonts w:asciiTheme="majorHAnsi" w:hAnsiTheme="majorHAnsi" w:cstheme="majorHAnsi"/>
        <w:b/>
        <w:bCs/>
        <w:sz w:val="18"/>
        <w:szCs w:val="18"/>
      </w:rPr>
    </w:pPr>
    <w:r w:rsidRPr="00EA032A">
      <w:rPr>
        <w:rFonts w:asciiTheme="majorHAnsi" w:hAnsiTheme="majorHAnsi" w:cstheme="majorHAnsi"/>
        <w:b/>
        <w:bCs/>
        <w:sz w:val="18"/>
        <w:szCs w:val="18"/>
      </w:rPr>
      <w:t>Zamówienie współfinansowane ze środków Funduszu Sprawiedliwości, którego dysponentem jest Minister Sprawiedliwości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ED30" w14:textId="77777777" w:rsidR="002838F8" w:rsidRDefault="002838F8">
      <w:r>
        <w:rPr>
          <w:color w:val="000000"/>
        </w:rPr>
        <w:separator/>
      </w:r>
    </w:p>
  </w:footnote>
  <w:footnote w:type="continuationSeparator" w:id="0">
    <w:p w14:paraId="2AF456B7" w14:textId="77777777" w:rsidR="002838F8" w:rsidRDefault="0028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F55ED24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985943"/>
    <w:multiLevelType w:val="hybridMultilevel"/>
    <w:tmpl w:val="58B6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45A0"/>
    <w:multiLevelType w:val="multilevel"/>
    <w:tmpl w:val="84565B5E"/>
    <w:styleLink w:val="WWNum4"/>
    <w:lvl w:ilvl="0">
      <w:numFmt w:val="bullet"/>
      <w:lvlText w:val=""/>
      <w:lvlJc w:val="left"/>
      <w:pPr>
        <w:ind w:left="720" w:hanging="360"/>
      </w:pPr>
      <w:rPr>
        <w:rFonts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3" w15:restartNumberingAfterBreak="0">
    <w:nsid w:val="0FE74399"/>
    <w:multiLevelType w:val="hybridMultilevel"/>
    <w:tmpl w:val="FDF0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18A"/>
    <w:multiLevelType w:val="hybridMultilevel"/>
    <w:tmpl w:val="10AE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0C91"/>
    <w:multiLevelType w:val="multilevel"/>
    <w:tmpl w:val="841C9F6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052306D"/>
    <w:multiLevelType w:val="multilevel"/>
    <w:tmpl w:val="F768F92C"/>
    <w:styleLink w:val="WWNum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5711F4F"/>
    <w:multiLevelType w:val="hybridMultilevel"/>
    <w:tmpl w:val="81B4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53AD"/>
    <w:multiLevelType w:val="multilevel"/>
    <w:tmpl w:val="912A873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36702749"/>
    <w:multiLevelType w:val="hybridMultilevel"/>
    <w:tmpl w:val="09D0EB98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409F4844"/>
    <w:multiLevelType w:val="hybridMultilevel"/>
    <w:tmpl w:val="54C69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9180C"/>
    <w:multiLevelType w:val="hybridMultilevel"/>
    <w:tmpl w:val="8E969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B08A4"/>
    <w:multiLevelType w:val="multilevel"/>
    <w:tmpl w:val="3B78CD6E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4E8B7F32"/>
    <w:multiLevelType w:val="multilevel"/>
    <w:tmpl w:val="EF982BDC"/>
    <w:styleLink w:val="WWNum3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6A41B71"/>
    <w:multiLevelType w:val="hybridMultilevel"/>
    <w:tmpl w:val="D8EE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8467C"/>
    <w:multiLevelType w:val="hybridMultilevel"/>
    <w:tmpl w:val="7DA2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D0C2D"/>
    <w:multiLevelType w:val="hybridMultilevel"/>
    <w:tmpl w:val="AF98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05097"/>
    <w:multiLevelType w:val="hybridMultilevel"/>
    <w:tmpl w:val="013C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11"/>
  </w:num>
  <w:num w:numId="11">
    <w:abstractNumId w:val="16"/>
  </w:num>
  <w:num w:numId="12">
    <w:abstractNumId w:val="3"/>
  </w:num>
  <w:num w:numId="13">
    <w:abstractNumId w:val="1"/>
  </w:num>
  <w:num w:numId="14">
    <w:abstractNumId w:val="17"/>
  </w:num>
  <w:num w:numId="15">
    <w:abstractNumId w:val="15"/>
  </w:num>
  <w:num w:numId="16">
    <w:abstractNumId w:val="10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FF"/>
    <w:rsid w:val="0002116B"/>
    <w:rsid w:val="000213F4"/>
    <w:rsid w:val="00035CCC"/>
    <w:rsid w:val="00065E32"/>
    <w:rsid w:val="000D7B04"/>
    <w:rsid w:val="00150CAF"/>
    <w:rsid w:val="00162636"/>
    <w:rsid w:val="00164F19"/>
    <w:rsid w:val="001A3E3B"/>
    <w:rsid w:val="001D6EAC"/>
    <w:rsid w:val="00225A5A"/>
    <w:rsid w:val="002838F8"/>
    <w:rsid w:val="0029173C"/>
    <w:rsid w:val="002C4949"/>
    <w:rsid w:val="00335397"/>
    <w:rsid w:val="00362BCF"/>
    <w:rsid w:val="003F0B86"/>
    <w:rsid w:val="003F0FE7"/>
    <w:rsid w:val="00401FFF"/>
    <w:rsid w:val="004101C4"/>
    <w:rsid w:val="004369EE"/>
    <w:rsid w:val="00493FC6"/>
    <w:rsid w:val="004B0335"/>
    <w:rsid w:val="004E1748"/>
    <w:rsid w:val="00521406"/>
    <w:rsid w:val="005530E5"/>
    <w:rsid w:val="00563502"/>
    <w:rsid w:val="00586B44"/>
    <w:rsid w:val="00595221"/>
    <w:rsid w:val="005C10A0"/>
    <w:rsid w:val="005D30DF"/>
    <w:rsid w:val="005E14ED"/>
    <w:rsid w:val="0061007E"/>
    <w:rsid w:val="00615049"/>
    <w:rsid w:val="0072466F"/>
    <w:rsid w:val="007B7D72"/>
    <w:rsid w:val="00830732"/>
    <w:rsid w:val="00844D8B"/>
    <w:rsid w:val="00876EF3"/>
    <w:rsid w:val="00891469"/>
    <w:rsid w:val="00916DAE"/>
    <w:rsid w:val="009B0B20"/>
    <w:rsid w:val="00A361E7"/>
    <w:rsid w:val="00A6521E"/>
    <w:rsid w:val="00A74B1F"/>
    <w:rsid w:val="00AB382E"/>
    <w:rsid w:val="00AC59FD"/>
    <w:rsid w:val="00B35BDD"/>
    <w:rsid w:val="00B51510"/>
    <w:rsid w:val="00B853B3"/>
    <w:rsid w:val="00BC7315"/>
    <w:rsid w:val="00BF7A30"/>
    <w:rsid w:val="00C0247E"/>
    <w:rsid w:val="00C435EF"/>
    <w:rsid w:val="00C81A34"/>
    <w:rsid w:val="00C841FF"/>
    <w:rsid w:val="00CA6C87"/>
    <w:rsid w:val="00CF6889"/>
    <w:rsid w:val="00D10C73"/>
    <w:rsid w:val="00D163C2"/>
    <w:rsid w:val="00D33CA8"/>
    <w:rsid w:val="00D718ED"/>
    <w:rsid w:val="00D84C98"/>
    <w:rsid w:val="00DB3D50"/>
    <w:rsid w:val="00DD7345"/>
    <w:rsid w:val="00E449D9"/>
    <w:rsid w:val="00E52829"/>
    <w:rsid w:val="00FC00DF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578E89"/>
  <w15:docId w15:val="{7100F9FD-33F3-4C63-8AD9-2BB4104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 w:val="0"/>
      <w:spacing w:before="240" w:after="60"/>
      <w:outlineLvl w:val="0"/>
    </w:pPr>
    <w:rPr>
      <w:rFonts w:ascii="Cambria" w:eastAsia="Cambria" w:hAnsi="Cambria" w:cs="Mangal"/>
      <w:b/>
      <w:bCs/>
      <w:kern w:val="3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101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keepNext/>
      <w:tabs>
        <w:tab w:val="clear" w:pos="4536"/>
        <w:tab w:val="clear" w:pos="9072"/>
      </w:tabs>
      <w:spacing w:before="240" w:after="120"/>
      <w:outlineLvl w:val="4"/>
    </w:pPr>
    <w:rPr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Mangal"/>
      <w:kern w:val="3"/>
      <w:szCs w:val="21"/>
      <w:lang w:eastAsia="hi-IN" w:bidi="hi-I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uiPriority w:val="99"/>
    <w:pPr>
      <w:widowControl w:val="0"/>
      <w:tabs>
        <w:tab w:val="center" w:pos="4536"/>
        <w:tab w:val="right" w:pos="9072"/>
      </w:tabs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1">
    <w:name w:val="Contents 1"/>
    <w:basedOn w:val="Standard"/>
    <w:next w:val="Standard"/>
    <w:autoRedefine/>
    <w:pPr>
      <w:widowControl w:val="0"/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2">
    <w:name w:val="Contents 2"/>
    <w:basedOn w:val="Standard"/>
    <w:next w:val="Standard"/>
    <w:autoRedefine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nts3">
    <w:name w:val="Contents 3"/>
    <w:basedOn w:val="Standard"/>
    <w:next w:val="Standard"/>
    <w:autoRedefine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Standard"/>
    <w:pPr>
      <w:keepLines/>
      <w:widowControl/>
      <w:suppressAutoHyphens w:val="0"/>
      <w:spacing w:before="480" w:after="0" w:line="276" w:lineRule="auto"/>
    </w:pPr>
    <w:rPr>
      <w:rFonts w:cs="Times New Roman"/>
      <w:color w:val="365F91"/>
      <w:kern w:val="0"/>
      <w:sz w:val="28"/>
      <w:szCs w:val="28"/>
      <w:lang w:eastAsia="en-US" w:bidi="ar-SA"/>
    </w:rPr>
  </w:style>
  <w:style w:type="paragraph" w:customStyle="1" w:styleId="Styl1">
    <w:name w:val="Styl1"/>
    <w:basedOn w:val="Nagwek1"/>
    <w:rPr>
      <w:rFonts w:ascii="Times New Roman" w:eastAsia="Times New Roman" w:hAnsi="Times New Roman" w:cs="Times New Roman"/>
      <w:sz w:val="26"/>
    </w:rPr>
  </w:style>
  <w:style w:type="paragraph" w:customStyle="1" w:styleId="Styl2">
    <w:name w:val="Styl2"/>
    <w:basedOn w:val="Standard"/>
    <w:pPr>
      <w:widowControl w:val="0"/>
      <w:spacing w:line="360" w:lineRule="auto"/>
      <w:jc w:val="both"/>
    </w:pPr>
    <w:rPr>
      <w:rFonts w:eastAsia="Lucida Sans Unicode" w:cs="Mangal"/>
      <w:b/>
      <w:bCs/>
      <w:kern w:val="3"/>
      <w:sz w:val="26"/>
      <w:szCs w:val="26"/>
      <w:lang w:eastAsia="hi-IN" w:bidi="hi-IN"/>
    </w:rPr>
  </w:style>
  <w:style w:type="paragraph" w:customStyle="1" w:styleId="Styl3">
    <w:name w:val="Styl3"/>
    <w:basedOn w:val="Styl2"/>
    <w:autoRedefine/>
  </w:style>
  <w:style w:type="paragraph" w:customStyle="1" w:styleId="Default">
    <w:name w:val="Default"/>
    <w:pPr>
      <w:widowControl/>
    </w:pPr>
    <w:rPr>
      <w:rFonts w:eastAsia="Times New Roman"/>
      <w:color w:val="000000"/>
      <w:szCs w:val="24"/>
    </w:rPr>
  </w:style>
  <w:style w:type="paragraph" w:customStyle="1" w:styleId="Standarduser">
    <w:name w:val="Standard (user)"/>
    <w:rPr>
      <w:rFonts w:cs="Tahoma"/>
      <w:color w:val="000000"/>
      <w:kern w:val="3"/>
      <w:szCs w:val="24"/>
      <w:lang w:val="en-US" w:eastAsia="en-US" w:bidi="en-US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Nagwek1Znak">
    <w:name w:val="Nagłówek 1 Znak"/>
    <w:basedOn w:val="Domylnaczcionkaakapitu"/>
    <w:uiPriority w:val="9"/>
    <w:rPr>
      <w:rFonts w:ascii="Cambria" w:eastAsia="Times New Roman" w:hAnsi="Cambria" w:cs="Mangal"/>
      <w:b/>
      <w:bCs/>
      <w:kern w:val="3"/>
      <w:sz w:val="32"/>
      <w:szCs w:val="29"/>
      <w:lang w:eastAsia="hi-IN" w:bidi="hi-IN"/>
    </w:rPr>
  </w:style>
  <w:style w:type="character" w:customStyle="1" w:styleId="Nagwek5Znak">
    <w:name w:val="Nagłówek 5 Znak"/>
    <w:basedOn w:val="Domylnaczcionkaakapitu"/>
    <w:rPr>
      <w:rFonts w:eastAsia="Lucida Sans Unicode" w:cs="Mangal"/>
      <w:b/>
      <w:bCs/>
      <w:kern w:val="3"/>
      <w:sz w:val="32"/>
      <w:szCs w:val="24"/>
      <w:lang w:eastAsia="hi-IN" w:bidi="hi-IN"/>
    </w:rPr>
  </w:style>
  <w:style w:type="character" w:customStyle="1" w:styleId="NagwekZnak">
    <w:name w:val="Nagłówek Znak"/>
    <w:basedOn w:val="Domylnaczcionkaakapitu"/>
    <w:uiPriority w:val="99"/>
    <w:rPr>
      <w:rFonts w:eastAsia="Lucida Sans Unicode" w:cs="Mangal"/>
      <w:kern w:val="3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eastAsia="Lucida Sans Unicode" w:cs="Mangal"/>
      <w:kern w:val="3"/>
      <w:sz w:val="24"/>
      <w:szCs w:val="21"/>
      <w:lang w:eastAsia="hi-IN" w:bidi="hi-IN"/>
    </w:rPr>
  </w:style>
  <w:style w:type="character" w:styleId="Uwydatnienie">
    <w:name w:val="Emphasis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aptioncharacters">
    <w:name w:val="Caption character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2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521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A6521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6521E"/>
  </w:style>
  <w:style w:type="character" w:styleId="Hipercze">
    <w:name w:val="Hyperlink"/>
    <w:basedOn w:val="Domylnaczcionkaakapitu"/>
    <w:uiPriority w:val="99"/>
    <w:unhideWhenUsed/>
    <w:rsid w:val="00C81A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A3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14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14E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E14E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E14ED"/>
  </w:style>
  <w:style w:type="character" w:customStyle="1" w:styleId="Nagwek4Znak">
    <w:name w:val="Nagłówek 4 Znak"/>
    <w:basedOn w:val="Domylnaczcionkaakapitu"/>
    <w:link w:val="Nagwek4"/>
    <w:rsid w:val="004101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Bezlisty2">
    <w:name w:val="Bez listy2"/>
    <w:next w:val="Bezlisty"/>
    <w:uiPriority w:val="99"/>
    <w:semiHidden/>
    <w:unhideWhenUsed/>
    <w:rsid w:val="004101C4"/>
  </w:style>
  <w:style w:type="character" w:customStyle="1" w:styleId="Teksttreci">
    <w:name w:val="Tekst treści_"/>
    <w:link w:val="Teksttreci0"/>
    <w:rsid w:val="004101C4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01C4"/>
    <w:pPr>
      <w:shd w:val="clear" w:color="auto" w:fill="FFFFFF"/>
      <w:suppressAutoHyphens w:val="0"/>
      <w:autoSpaceDN/>
      <w:spacing w:line="276" w:lineRule="auto"/>
      <w:ind w:firstLine="20"/>
      <w:jc w:val="both"/>
      <w:textAlignment w:val="auto"/>
    </w:pPr>
    <w:rPr>
      <w:rFonts w:eastAsia="Times New Roman"/>
    </w:rPr>
  </w:style>
  <w:style w:type="character" w:customStyle="1" w:styleId="Nagwek10">
    <w:name w:val="Nagłówek #1_"/>
    <w:link w:val="Nagwek11"/>
    <w:rsid w:val="004101C4"/>
    <w:rPr>
      <w:rFonts w:eastAsia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101C4"/>
    <w:pPr>
      <w:shd w:val="clear" w:color="auto" w:fill="FFFFFF"/>
      <w:suppressAutoHyphens w:val="0"/>
      <w:autoSpaceDN/>
      <w:spacing w:after="80" w:line="283" w:lineRule="auto"/>
      <w:textAlignment w:val="auto"/>
      <w:outlineLvl w:val="0"/>
    </w:pPr>
    <w:rPr>
      <w:rFonts w:eastAsia="Times New Roman"/>
      <w:b/>
      <w:bCs/>
    </w:rPr>
  </w:style>
  <w:style w:type="character" w:customStyle="1" w:styleId="StopkaZnak">
    <w:name w:val="Stopka Znak"/>
    <w:link w:val="Stopka"/>
    <w:uiPriority w:val="99"/>
    <w:rsid w:val="004101C4"/>
    <w:rPr>
      <w:rFonts w:eastAsia="Times New Roman"/>
      <w:szCs w:val="24"/>
    </w:rPr>
  </w:style>
  <w:style w:type="character" w:styleId="Odwoaniedokomentarza">
    <w:name w:val="annotation reference"/>
    <w:uiPriority w:val="99"/>
    <w:semiHidden/>
    <w:unhideWhenUsed/>
    <w:rsid w:val="00410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1C4"/>
    <w:pPr>
      <w:widowControl/>
      <w:spacing w:after="160"/>
    </w:pPr>
    <w:rPr>
      <w:rFonts w:ascii="Calibri" w:eastAsia="Calibri" w:hAnsi="Calibri"/>
      <w:sz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01C4"/>
    <w:rPr>
      <w:rFonts w:ascii="Calibri" w:eastAsia="Calibri" w:hAnsi="Calibri"/>
      <w:sz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1C4"/>
    <w:pPr>
      <w:widowControl/>
      <w:suppressAutoHyphens w:val="0"/>
      <w:autoSpaceDN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1C4"/>
    <w:rPr>
      <w:rFonts w:ascii="Segoe UI" w:eastAsia="Calibri" w:hAnsi="Segoe UI"/>
      <w:sz w:val="18"/>
      <w:szCs w:val="18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1C4"/>
    <w:pPr>
      <w:suppressAutoHyphens w:val="0"/>
      <w:autoSpaceDN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1C4"/>
    <w:rPr>
      <w:rFonts w:ascii="Calibri" w:eastAsia="Calibri" w:hAnsi="Calibri"/>
      <w:b/>
      <w:bCs/>
      <w:sz w:val="20"/>
      <w:lang w:val="x-none" w:eastAsia="x-none"/>
    </w:rPr>
  </w:style>
  <w:style w:type="table" w:styleId="Tabela-Siatka">
    <w:name w:val="Table Grid"/>
    <w:basedOn w:val="Standardowy"/>
    <w:uiPriority w:val="39"/>
    <w:rsid w:val="004101C4"/>
    <w:pPr>
      <w:widowControl/>
      <w:suppressAutoHyphens w:val="0"/>
      <w:autoSpaceDN/>
      <w:textAlignment w:val="auto"/>
    </w:pPr>
    <w:rPr>
      <w:rFonts w:ascii="Calibri" w:eastAsia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link w:val="Teksttreci30"/>
    <w:locked/>
    <w:rsid w:val="004101C4"/>
    <w:rPr>
      <w:rFonts w:eastAsia="Times New Roman"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01C4"/>
    <w:pPr>
      <w:shd w:val="clear" w:color="auto" w:fill="FFFFFF"/>
      <w:suppressAutoHyphens w:val="0"/>
      <w:autoSpaceDN/>
      <w:spacing w:after="720" w:line="0" w:lineRule="atLeast"/>
      <w:ind w:hanging="420"/>
      <w:jc w:val="both"/>
      <w:textAlignment w:val="auto"/>
    </w:pPr>
    <w:rPr>
      <w:rFonts w:eastAsia="Times New Roman"/>
      <w:sz w:val="28"/>
      <w:szCs w:val="28"/>
    </w:rPr>
  </w:style>
  <w:style w:type="character" w:customStyle="1" w:styleId="Teksttreci2">
    <w:name w:val="Tekst treści (2)_"/>
    <w:link w:val="Teksttreci20"/>
    <w:rsid w:val="004101C4"/>
    <w:rPr>
      <w:rFonts w:eastAsia="Times New Roman"/>
      <w:sz w:val="21"/>
      <w:szCs w:val="21"/>
      <w:shd w:val="clear" w:color="auto" w:fill="FFFFFF"/>
    </w:rPr>
  </w:style>
  <w:style w:type="character" w:customStyle="1" w:styleId="Nagwek20">
    <w:name w:val="Nagłówek #2_"/>
    <w:link w:val="Nagwek21"/>
    <w:rsid w:val="004101C4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Teksttreci2Pogrubienie">
    <w:name w:val="Tekst treści (2) + Pogrubienie"/>
    <w:rsid w:val="004101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0">
    <w:name w:val="Nagłówek #4_"/>
    <w:rsid w:val="00410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41">
    <w:name w:val="Nagłówek #4"/>
    <w:rsid w:val="00410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101C4"/>
    <w:pPr>
      <w:shd w:val="clear" w:color="auto" w:fill="FFFFFF"/>
      <w:suppressAutoHyphens w:val="0"/>
      <w:autoSpaceDN/>
      <w:spacing w:line="456" w:lineRule="exact"/>
      <w:jc w:val="both"/>
      <w:textAlignment w:val="auto"/>
    </w:pPr>
    <w:rPr>
      <w:rFonts w:eastAsia="Times New Roman"/>
      <w:sz w:val="21"/>
      <w:szCs w:val="21"/>
    </w:rPr>
  </w:style>
  <w:style w:type="paragraph" w:customStyle="1" w:styleId="Nagwek21">
    <w:name w:val="Nagłówek #2"/>
    <w:basedOn w:val="Normalny"/>
    <w:link w:val="Nagwek20"/>
    <w:rsid w:val="004101C4"/>
    <w:pPr>
      <w:shd w:val="clear" w:color="auto" w:fill="FFFFFF"/>
      <w:suppressAutoHyphens w:val="0"/>
      <w:autoSpaceDN/>
      <w:spacing w:before="960" w:after="780" w:line="0" w:lineRule="atLeast"/>
      <w:jc w:val="center"/>
      <w:textAlignment w:val="auto"/>
      <w:outlineLvl w:val="1"/>
    </w:pPr>
    <w:rPr>
      <w:rFonts w:eastAsia="Times New Roman"/>
      <w:b/>
      <w:bCs/>
      <w:sz w:val="32"/>
      <w:szCs w:val="32"/>
    </w:rPr>
  </w:style>
  <w:style w:type="character" w:customStyle="1" w:styleId="PogrubienieTeksttreci2Calibri10pt">
    <w:name w:val="Pogrubienie;Tekst treści (2) + Calibri;10 pt"/>
    <w:rsid w:val="004101C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PogrubienieTeksttreci2Calibri16pt">
    <w:name w:val="Pogrubienie;Tekst treści (2) + Calibri;16 pt"/>
    <w:rsid w:val="004101C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pl-PL" w:eastAsia="pl-PL" w:bidi="pl-PL"/>
    </w:rPr>
  </w:style>
  <w:style w:type="character" w:customStyle="1" w:styleId="Teksttreci2Calibri10pt">
    <w:name w:val="Tekst treści (2) + Calibri;10 pt"/>
    <w:rsid w:val="004101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rsid w:val="004101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101C4"/>
    <w:pPr>
      <w:widowControl/>
      <w:suppressAutoHyphens w:val="0"/>
      <w:autoSpaceDN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1C4"/>
    <w:pPr>
      <w:widowControl/>
      <w:suppressAutoHyphens w:val="0"/>
      <w:autoSpaceDN/>
      <w:spacing w:after="160" w:line="259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1C4"/>
    <w:rPr>
      <w:rFonts w:ascii="Calibri" w:eastAsia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unhideWhenUsed/>
    <w:rsid w:val="004101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01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character" w:styleId="Pogrubienie">
    <w:name w:val="Strong"/>
    <w:uiPriority w:val="22"/>
    <w:qFormat/>
    <w:rsid w:val="004101C4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01C4"/>
    <w:pPr>
      <w:widowControl/>
      <w:pBdr>
        <w:top w:val="single" w:sz="4" w:space="10" w:color="5B9BD5"/>
        <w:bottom w:val="single" w:sz="4" w:space="10" w:color="5B9BD5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01C4"/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aps">
    <w:name w:val="caps"/>
    <w:rsid w:val="004101C4"/>
  </w:style>
  <w:style w:type="character" w:customStyle="1" w:styleId="size">
    <w:name w:val="size"/>
    <w:rsid w:val="004101C4"/>
  </w:style>
  <w:style w:type="character" w:customStyle="1" w:styleId="colour">
    <w:name w:val="colour"/>
    <w:rsid w:val="0041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3186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Korulczyk</dc:creator>
  <cp:lastModifiedBy>Dariusz Korulczyk</cp:lastModifiedBy>
  <cp:revision>13</cp:revision>
  <cp:lastPrinted>2021-10-14T13:16:00Z</cp:lastPrinted>
  <dcterms:created xsi:type="dcterms:W3CDTF">2021-10-14T09:01:00Z</dcterms:created>
  <dcterms:modified xsi:type="dcterms:W3CDTF">2022-10-25T12:20:00Z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